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7BE51" w14:textId="77777777" w:rsidR="006D5BCF" w:rsidRPr="007B7D6A" w:rsidRDefault="006D5BCF" w:rsidP="006D5BCF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7B7D6A">
        <w:rPr>
          <w:rFonts w:ascii="Times New Roman" w:hAnsi="Times New Roman"/>
          <w:sz w:val="24"/>
          <w:szCs w:val="24"/>
        </w:rPr>
        <w:t>Приложение 1</w:t>
      </w:r>
    </w:p>
    <w:p w14:paraId="20ED05F7" w14:textId="77777777" w:rsidR="006D5BCF" w:rsidRPr="007B7D6A" w:rsidRDefault="006D5BCF" w:rsidP="006D5BCF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14:paraId="400A94B8" w14:textId="77777777" w:rsidR="006D5BCF" w:rsidRPr="007B7D6A" w:rsidRDefault="006D5BCF" w:rsidP="006D5BCF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7B7D6A">
        <w:rPr>
          <w:rFonts w:ascii="Times New Roman" w:hAnsi="Times New Roman"/>
          <w:sz w:val="24"/>
          <w:szCs w:val="24"/>
        </w:rPr>
        <w:t>к постановлению Администрации городского округа Донецк             Донецкой Народной Республики</w:t>
      </w:r>
    </w:p>
    <w:p w14:paraId="70F83553" w14:textId="1A96B081" w:rsidR="006D5BCF" w:rsidRPr="007B7D6A" w:rsidRDefault="006D5BCF" w:rsidP="006D5BCF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7B7D6A">
        <w:rPr>
          <w:rFonts w:ascii="Times New Roman" w:hAnsi="Times New Roman"/>
          <w:sz w:val="24"/>
          <w:szCs w:val="24"/>
        </w:rPr>
        <w:t xml:space="preserve">от </w:t>
      </w:r>
      <w:r w:rsidR="00DE6CE9" w:rsidRPr="007B7D6A">
        <w:rPr>
          <w:rFonts w:ascii="Times New Roman" w:hAnsi="Times New Roman"/>
          <w:sz w:val="24"/>
          <w:szCs w:val="24"/>
        </w:rPr>
        <w:t>29.08.2024</w:t>
      </w:r>
      <w:r w:rsidRPr="007B7D6A">
        <w:rPr>
          <w:rFonts w:ascii="Times New Roman" w:hAnsi="Times New Roman"/>
          <w:sz w:val="24"/>
          <w:szCs w:val="24"/>
        </w:rPr>
        <w:t xml:space="preserve"> № </w:t>
      </w:r>
      <w:r w:rsidR="00DE6CE9" w:rsidRPr="007B7D6A">
        <w:rPr>
          <w:rFonts w:ascii="Times New Roman" w:hAnsi="Times New Roman"/>
          <w:sz w:val="24"/>
          <w:szCs w:val="24"/>
        </w:rPr>
        <w:t>366</w:t>
      </w:r>
    </w:p>
    <w:p w14:paraId="7D22B339" w14:textId="77777777" w:rsidR="006D5BCF" w:rsidRPr="007B7D6A" w:rsidRDefault="006D5BCF" w:rsidP="006D5BCF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7429E80" w14:textId="77777777" w:rsidR="006D5BCF" w:rsidRPr="007B7D6A" w:rsidRDefault="006D5BCF" w:rsidP="006D5BCF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11C753AB" w14:textId="77777777" w:rsidR="006D5BCF" w:rsidRPr="007B7D6A" w:rsidRDefault="006D5BCF" w:rsidP="006D5BCF">
      <w:pPr>
        <w:pStyle w:val="pt-a-000033"/>
        <w:spacing w:beforeAutospacing="0" w:afterAutospacing="0"/>
        <w:jc w:val="center"/>
        <w:rPr>
          <w:b/>
          <w:szCs w:val="24"/>
        </w:rPr>
      </w:pPr>
      <w:r w:rsidRPr="007B7D6A">
        <w:rPr>
          <w:b/>
          <w:szCs w:val="24"/>
        </w:rPr>
        <w:t xml:space="preserve">ПОРЯДОК </w:t>
      </w:r>
    </w:p>
    <w:p w14:paraId="26E17F52" w14:textId="77777777" w:rsidR="006D5BCF" w:rsidRPr="007B7D6A" w:rsidRDefault="006D5BCF" w:rsidP="006D5BCF">
      <w:pPr>
        <w:pStyle w:val="pt-a-000033"/>
        <w:spacing w:beforeAutospacing="0" w:afterAutospacing="0"/>
        <w:jc w:val="center"/>
        <w:rPr>
          <w:b/>
          <w:szCs w:val="24"/>
        </w:rPr>
      </w:pPr>
      <w:r w:rsidRPr="007B7D6A">
        <w:rPr>
          <w:b/>
          <w:szCs w:val="24"/>
        </w:rPr>
        <w:t xml:space="preserve">учета заявлений граждан о предоставлении жилых помещений по договорам найма жилых помещений жилищного фонда социального использования на территории муниципального образования городской округ Донецк </w:t>
      </w:r>
    </w:p>
    <w:p w14:paraId="33DE291B" w14:textId="77777777" w:rsidR="006D5BCF" w:rsidRPr="007B7D6A" w:rsidRDefault="006D5BCF" w:rsidP="006D5BCF">
      <w:pPr>
        <w:pStyle w:val="pt-a-000033"/>
        <w:spacing w:beforeAutospacing="0" w:afterAutospacing="0"/>
        <w:jc w:val="center"/>
        <w:rPr>
          <w:b/>
          <w:szCs w:val="24"/>
        </w:rPr>
      </w:pPr>
      <w:r w:rsidRPr="007B7D6A">
        <w:rPr>
          <w:b/>
          <w:szCs w:val="24"/>
        </w:rPr>
        <w:t>Донецкой Народной Республики</w:t>
      </w:r>
    </w:p>
    <w:p w14:paraId="6CDBD31D" w14:textId="77777777" w:rsidR="006D5BCF" w:rsidRPr="007B7D6A" w:rsidRDefault="006D5BCF" w:rsidP="006D5BCF">
      <w:pPr>
        <w:pStyle w:val="pt-a-000033"/>
        <w:spacing w:beforeAutospacing="0" w:afterAutospacing="0"/>
        <w:ind w:firstLine="709"/>
        <w:jc w:val="center"/>
        <w:rPr>
          <w:szCs w:val="24"/>
        </w:rPr>
      </w:pPr>
    </w:p>
    <w:p w14:paraId="483EE55D" w14:textId="77777777" w:rsidR="006D5BCF" w:rsidRPr="007B7D6A" w:rsidRDefault="006D5BCF" w:rsidP="006D5BCF">
      <w:pPr>
        <w:pStyle w:val="pt-a-000033"/>
        <w:numPr>
          <w:ilvl w:val="0"/>
          <w:numId w:val="2"/>
        </w:numPr>
        <w:tabs>
          <w:tab w:val="left" w:pos="993"/>
        </w:tabs>
        <w:spacing w:beforeAutospacing="0" w:afterAutospacing="0"/>
        <w:ind w:left="0" w:firstLine="709"/>
        <w:jc w:val="both"/>
        <w:rPr>
          <w:color w:val="000000" w:themeColor="text1"/>
          <w:szCs w:val="24"/>
        </w:rPr>
      </w:pPr>
      <w:r w:rsidRPr="007B7D6A">
        <w:rPr>
          <w:color w:val="000000" w:themeColor="text1"/>
          <w:szCs w:val="24"/>
        </w:rPr>
        <w:t>Настоящий Порядок учета заявлений граждан о предоставлении жилых помещений по договорам найма жилых помещений жилищного фонда социального использования на территории муниципа</w:t>
      </w:r>
      <w:bookmarkStart w:id="0" w:name="_GoBack"/>
      <w:bookmarkEnd w:id="0"/>
      <w:r w:rsidRPr="007B7D6A">
        <w:rPr>
          <w:color w:val="000000" w:themeColor="text1"/>
          <w:szCs w:val="24"/>
        </w:rPr>
        <w:t>льного образования городской округ Донецк Донецкой Народной Республики (далее – Порядок) устанавливает процедуру учета Управами внутригородских районов Администрации городского округа Донецк Донецкой Народной Республики (далее  – Управа внутригородского района) заявлений граждан о предоставлении жилых помещений по договорам найма жилых помещений жилищного фонда социального использования на территории муниципального образования городской округ Донецк Донецкой Народной Республики (далее – городской округ Донецк), наймодателем которых является Администрация городского округа Донецк Донецкой Народной Республики  (далее – наймодатель).</w:t>
      </w:r>
    </w:p>
    <w:p w14:paraId="2FF1F4EE" w14:textId="77777777" w:rsidR="006D5BCF" w:rsidRPr="007B7D6A" w:rsidRDefault="006D5BCF" w:rsidP="006D5BCF">
      <w:pPr>
        <w:pStyle w:val="pt-a-000033"/>
        <w:tabs>
          <w:tab w:val="left" w:pos="993"/>
        </w:tabs>
        <w:spacing w:beforeAutospacing="0" w:afterAutospacing="0"/>
        <w:ind w:firstLine="709"/>
        <w:jc w:val="both"/>
        <w:rPr>
          <w:color w:val="000000" w:themeColor="text1"/>
          <w:szCs w:val="24"/>
        </w:rPr>
      </w:pPr>
    </w:p>
    <w:p w14:paraId="704E279F" w14:textId="77777777" w:rsidR="006D5BCF" w:rsidRPr="007B7D6A" w:rsidRDefault="006D5BCF" w:rsidP="006D5BCF">
      <w:pPr>
        <w:pStyle w:val="pt-a-000016"/>
        <w:numPr>
          <w:ilvl w:val="0"/>
          <w:numId w:val="2"/>
        </w:numPr>
        <w:tabs>
          <w:tab w:val="left" w:pos="993"/>
        </w:tabs>
        <w:spacing w:beforeAutospacing="0" w:afterAutospacing="0"/>
        <w:ind w:left="0" w:firstLine="709"/>
        <w:jc w:val="both"/>
        <w:rPr>
          <w:color w:val="000000" w:themeColor="text1"/>
          <w:szCs w:val="24"/>
        </w:rPr>
      </w:pPr>
      <w:r w:rsidRPr="007B7D6A">
        <w:rPr>
          <w:color w:val="000000" w:themeColor="text1"/>
          <w:szCs w:val="24"/>
        </w:rPr>
        <w:t>Управы внутригородских районов ведут учет заявлений о предоставлении жилых помещений по договорам найма жилых помещений жилищного фонда социального использования на территории городского округа Донецк (далее – заявление), поданных гражданами, принятыми на учет граждан, нуждающихся в предоставлении жилых помещений по договорам найма жилых помещений жилищного фонда социального использования (далее - заявитель).</w:t>
      </w:r>
    </w:p>
    <w:p w14:paraId="015304D0" w14:textId="77777777" w:rsidR="006D5BCF" w:rsidRPr="007B7D6A" w:rsidRDefault="006D5BCF" w:rsidP="006D5BC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EC5163" w14:textId="2E1FD0EE" w:rsidR="006D5BCF" w:rsidRPr="007B7D6A" w:rsidRDefault="006D5BCF" w:rsidP="006D5BCF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7D6A">
        <w:rPr>
          <w:rFonts w:ascii="Times New Roman" w:hAnsi="Times New Roman"/>
          <w:color w:val="000000" w:themeColor="text1"/>
          <w:sz w:val="24"/>
          <w:szCs w:val="24"/>
        </w:rPr>
        <w:t>Наймодатель принимает решение, оформленное в виде постановления, о начале приема заявлений Управами внутригородских районов в течение 30 календарных дней со дня:</w:t>
      </w:r>
    </w:p>
    <w:p w14:paraId="4CFB3B27" w14:textId="77777777" w:rsidR="006D5BCF" w:rsidRPr="007B7D6A" w:rsidRDefault="006D5BCF" w:rsidP="006D5BCF">
      <w:pPr>
        <w:pStyle w:val="a6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5D191398" w14:textId="77777777" w:rsidR="006D5BCF" w:rsidRPr="007B7D6A" w:rsidRDefault="006D5BCF" w:rsidP="006D5BC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7D6A">
        <w:rPr>
          <w:rFonts w:ascii="Times New Roman" w:hAnsi="Times New Roman"/>
          <w:color w:val="000000" w:themeColor="text1"/>
          <w:sz w:val="24"/>
          <w:szCs w:val="24"/>
        </w:rPr>
        <w:t>принятия решения, акта или заключения договора, устанавливающего в соответствии с частью 1 статьи 91</w:t>
      </w:r>
      <w:r w:rsidRPr="007B7D6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17</w:t>
      </w:r>
      <w:r w:rsidRPr="007B7D6A">
        <w:rPr>
          <w:rFonts w:ascii="Times New Roman" w:hAnsi="Times New Roman"/>
          <w:color w:val="000000" w:themeColor="text1"/>
          <w:sz w:val="24"/>
          <w:szCs w:val="24"/>
        </w:rPr>
        <w:t xml:space="preserve"> Жилищного кодекса Российской Федерации цель использования здания в качестве наемного дома социального использования;</w:t>
      </w:r>
    </w:p>
    <w:p w14:paraId="2611928D" w14:textId="77777777" w:rsidR="006D5BCF" w:rsidRPr="007B7D6A" w:rsidRDefault="006D5BCF" w:rsidP="006D5BC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B2FE705" w14:textId="77777777" w:rsidR="006D5BCF" w:rsidRPr="007B7D6A" w:rsidRDefault="006D5BCF" w:rsidP="006D5BC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7D6A">
        <w:rPr>
          <w:rFonts w:ascii="Times New Roman" w:hAnsi="Times New Roman"/>
          <w:color w:val="000000" w:themeColor="text1"/>
          <w:sz w:val="24"/>
          <w:szCs w:val="24"/>
        </w:rPr>
        <w:t>2) возникновения обстоятельств, свидетельствующих о наличии в наемном доме социального использования муниципального жилищного фонда свободных жилых помещений, предоставляемых по договорам найма жилых помещений жилищного фонда социального использования.</w:t>
      </w:r>
    </w:p>
    <w:p w14:paraId="47BE5C58" w14:textId="77777777" w:rsidR="006D5BCF" w:rsidRPr="007B7D6A" w:rsidRDefault="006D5BCF" w:rsidP="006D5B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E97847" w14:textId="77777777" w:rsidR="006D5BCF" w:rsidRPr="007B7D6A" w:rsidRDefault="006D5BCF" w:rsidP="006D5BCF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7D6A">
        <w:rPr>
          <w:rFonts w:ascii="Times New Roman" w:hAnsi="Times New Roman"/>
          <w:color w:val="000000" w:themeColor="text1"/>
          <w:sz w:val="24"/>
          <w:szCs w:val="24"/>
        </w:rPr>
        <w:t>Наймодатель принимает решение, оформленное в виде постановления, о прекращении приема заявлений Управами внутригородских районов, если их количество достигло количества жилых помещений, которые могут быть предоставлены наймодателем по договорам найма жилых помещений жилищного фонда социального использования.</w:t>
      </w:r>
    </w:p>
    <w:p w14:paraId="278E9D0F" w14:textId="77777777" w:rsidR="00310A34" w:rsidRPr="007B7D6A" w:rsidRDefault="00310A34" w:rsidP="00310A34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A085DE" w14:textId="77777777" w:rsidR="006D5BCF" w:rsidRPr="007B7D6A" w:rsidRDefault="006D5BCF" w:rsidP="006D5BCF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7D6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Заявление подается гражданином в соответствующую Управу внутригородского района по месту жительства лично или посредством почтовой связи по форме согласно приложению 1 к настоящему Порядку. </w:t>
      </w:r>
    </w:p>
    <w:p w14:paraId="153C7735" w14:textId="77777777" w:rsidR="006D5BCF" w:rsidRPr="007B7D6A" w:rsidRDefault="006D5BCF" w:rsidP="006D5BCF">
      <w:pPr>
        <w:pStyle w:val="pt-a-000016"/>
        <w:tabs>
          <w:tab w:val="left" w:pos="993"/>
        </w:tabs>
        <w:spacing w:beforeAutospacing="0" w:afterAutospacing="0"/>
        <w:ind w:firstLine="709"/>
        <w:jc w:val="both"/>
        <w:rPr>
          <w:color w:val="000000" w:themeColor="text1"/>
          <w:szCs w:val="24"/>
        </w:rPr>
      </w:pPr>
    </w:p>
    <w:p w14:paraId="4BB5F2C3" w14:textId="77777777" w:rsidR="006D5BCF" w:rsidRPr="007B7D6A" w:rsidRDefault="006D5BCF" w:rsidP="006D5BCF">
      <w:pPr>
        <w:pStyle w:val="pt-a-000016"/>
        <w:numPr>
          <w:ilvl w:val="0"/>
          <w:numId w:val="4"/>
        </w:numPr>
        <w:tabs>
          <w:tab w:val="left" w:pos="993"/>
        </w:tabs>
        <w:spacing w:beforeAutospacing="0" w:afterAutospacing="0"/>
        <w:ind w:left="0" w:firstLine="709"/>
        <w:jc w:val="both"/>
        <w:rPr>
          <w:color w:val="000000" w:themeColor="text1"/>
          <w:szCs w:val="24"/>
        </w:rPr>
      </w:pPr>
      <w:r w:rsidRPr="007B7D6A">
        <w:rPr>
          <w:color w:val="000000" w:themeColor="text1"/>
          <w:szCs w:val="24"/>
        </w:rPr>
        <w:t>Заявление может быть подано гражданином, законным представителем гражданина или представителем гражданина по доверенности.</w:t>
      </w:r>
    </w:p>
    <w:p w14:paraId="1E2EF9C2" w14:textId="77777777" w:rsidR="006D5BCF" w:rsidRPr="007B7D6A" w:rsidRDefault="006D5BCF" w:rsidP="006D5BCF">
      <w:pPr>
        <w:pStyle w:val="pt-a-000016"/>
        <w:tabs>
          <w:tab w:val="left" w:pos="993"/>
        </w:tabs>
        <w:spacing w:beforeAutospacing="0" w:afterAutospacing="0"/>
        <w:ind w:firstLine="709"/>
        <w:jc w:val="both"/>
        <w:rPr>
          <w:color w:val="000000" w:themeColor="text1"/>
          <w:szCs w:val="24"/>
        </w:rPr>
      </w:pPr>
    </w:p>
    <w:p w14:paraId="0B3055EE" w14:textId="77777777" w:rsidR="006D5BCF" w:rsidRPr="007B7D6A" w:rsidRDefault="006D5BCF" w:rsidP="006D5BCF">
      <w:pPr>
        <w:pStyle w:val="pt-a-000016"/>
        <w:numPr>
          <w:ilvl w:val="0"/>
          <w:numId w:val="4"/>
        </w:numPr>
        <w:tabs>
          <w:tab w:val="left" w:pos="993"/>
        </w:tabs>
        <w:spacing w:beforeAutospacing="0" w:afterAutospacing="0"/>
        <w:ind w:left="0" w:firstLine="709"/>
        <w:jc w:val="both"/>
        <w:rPr>
          <w:color w:val="000000" w:themeColor="text1"/>
          <w:szCs w:val="24"/>
        </w:rPr>
      </w:pPr>
      <w:r w:rsidRPr="007B7D6A">
        <w:rPr>
          <w:color w:val="000000" w:themeColor="text1"/>
          <w:szCs w:val="24"/>
        </w:rPr>
        <w:t>Заявления граждан, не достигших возраста восемнадцати лет (за исключением граждан, ставших полностью дееспособными в результате эмансипации или вступления в брак) и граждан, признанных судом недееспособными, подаются их законными представителями.</w:t>
      </w:r>
    </w:p>
    <w:p w14:paraId="585D45C1" w14:textId="77777777" w:rsidR="006D5BCF" w:rsidRPr="007B7D6A" w:rsidRDefault="006D5BCF" w:rsidP="006D5BCF">
      <w:pPr>
        <w:pStyle w:val="pt-a-000016"/>
        <w:tabs>
          <w:tab w:val="left" w:pos="993"/>
        </w:tabs>
        <w:spacing w:beforeAutospacing="0" w:afterAutospacing="0"/>
        <w:ind w:firstLine="709"/>
        <w:jc w:val="both"/>
        <w:rPr>
          <w:color w:val="000000" w:themeColor="text1"/>
          <w:szCs w:val="24"/>
        </w:rPr>
      </w:pPr>
    </w:p>
    <w:p w14:paraId="0D49E318" w14:textId="77777777" w:rsidR="006D5BCF" w:rsidRPr="007B7D6A" w:rsidRDefault="006D5BCF" w:rsidP="006D5BCF">
      <w:pPr>
        <w:pStyle w:val="af0"/>
        <w:numPr>
          <w:ilvl w:val="0"/>
          <w:numId w:val="4"/>
        </w:numPr>
        <w:tabs>
          <w:tab w:val="left" w:pos="993"/>
        </w:tabs>
        <w:spacing w:beforeAutospacing="0" w:afterAutospacing="0"/>
        <w:ind w:left="0" w:firstLine="709"/>
        <w:jc w:val="both"/>
        <w:rPr>
          <w:color w:val="000000" w:themeColor="text1"/>
          <w:szCs w:val="24"/>
        </w:rPr>
      </w:pPr>
      <w:r w:rsidRPr="007B7D6A">
        <w:rPr>
          <w:color w:val="000000" w:themeColor="text1"/>
          <w:szCs w:val="24"/>
        </w:rPr>
        <w:t>Учет заявления, поданного лично, производится Управой внутригородского района непосредственно при его подаче. В случае направления заявления почтовым отправлением, учет заявления производится в день получения Управой внутригородского района почтового отправления с заявлением.</w:t>
      </w:r>
    </w:p>
    <w:p w14:paraId="6699CB5C" w14:textId="77777777" w:rsidR="006D5BCF" w:rsidRPr="007B7D6A" w:rsidRDefault="006D5BCF" w:rsidP="006D5BCF">
      <w:pPr>
        <w:pStyle w:val="a6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351B78BE" w14:textId="77777777" w:rsidR="006D5BCF" w:rsidRPr="007B7D6A" w:rsidRDefault="006D5BCF" w:rsidP="006D5BCF">
      <w:pPr>
        <w:pStyle w:val="af0"/>
        <w:numPr>
          <w:ilvl w:val="0"/>
          <w:numId w:val="4"/>
        </w:numPr>
        <w:tabs>
          <w:tab w:val="left" w:pos="993"/>
        </w:tabs>
        <w:spacing w:beforeAutospacing="0" w:afterAutospacing="0"/>
        <w:ind w:left="0" w:firstLine="709"/>
        <w:jc w:val="both"/>
        <w:rPr>
          <w:color w:val="000000" w:themeColor="text1"/>
          <w:szCs w:val="24"/>
        </w:rPr>
      </w:pPr>
      <w:r w:rsidRPr="007B7D6A">
        <w:rPr>
          <w:color w:val="000000" w:themeColor="text1"/>
          <w:szCs w:val="24"/>
        </w:rPr>
        <w:t>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на территории муниципального образования городской округ Донецк Донецкой Народной Республики, по форме согласно приложению 2 к настоящему Порядку в порядке, установленном для регистрации входящих документов с учетом положений настоящего Порядка.</w:t>
      </w:r>
    </w:p>
    <w:p w14:paraId="79F3CF36" w14:textId="77777777" w:rsidR="006D5BCF" w:rsidRPr="007B7D6A" w:rsidRDefault="006D5BCF" w:rsidP="006D5BCF">
      <w:pPr>
        <w:pStyle w:val="a6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196141AE" w14:textId="77777777" w:rsidR="006D5BCF" w:rsidRPr="007B7D6A" w:rsidRDefault="006D5BCF" w:rsidP="006D5BCF">
      <w:pPr>
        <w:pStyle w:val="af0"/>
        <w:numPr>
          <w:ilvl w:val="0"/>
          <w:numId w:val="4"/>
        </w:numPr>
        <w:tabs>
          <w:tab w:val="left" w:pos="1134"/>
        </w:tabs>
        <w:spacing w:beforeAutospacing="0" w:afterAutospacing="0"/>
        <w:ind w:left="0" w:firstLine="709"/>
        <w:jc w:val="both"/>
        <w:rPr>
          <w:color w:val="000000" w:themeColor="text1"/>
          <w:szCs w:val="24"/>
        </w:rPr>
      </w:pPr>
      <w:r w:rsidRPr="007B7D6A">
        <w:rPr>
          <w:color w:val="000000" w:themeColor="text1"/>
          <w:szCs w:val="24"/>
        </w:rPr>
        <w:t>Заявителю в день подачи им заявления Управой внутригородского района выдается расписка о получении и учете заявления по форме, приведенной в приложении 3 к настоящему Порядку. В случае направления заявления почтовым отправлением, расписка о получении и учете заявления отправляется Управой внутригородского района почтовым отправлением по указанному в заявлении адресу, не позднее трех рабочих дней с момента получения Управой внутригородского района почтового отправления с заявлением.</w:t>
      </w:r>
    </w:p>
    <w:p w14:paraId="43217BD0" w14:textId="77777777" w:rsidR="006D5BCF" w:rsidRPr="007B7D6A" w:rsidRDefault="006D5BCF" w:rsidP="006D5BCF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7697BEF7" w14:textId="77777777" w:rsidR="006D5BCF" w:rsidRPr="007B7D6A" w:rsidRDefault="006D5BCF" w:rsidP="006D5BCF">
      <w:pPr>
        <w:pStyle w:val="pt-a-000016"/>
        <w:numPr>
          <w:ilvl w:val="0"/>
          <w:numId w:val="4"/>
        </w:numPr>
        <w:tabs>
          <w:tab w:val="left" w:pos="993"/>
          <w:tab w:val="left" w:pos="1134"/>
        </w:tabs>
        <w:spacing w:beforeAutospacing="0" w:afterAutospacing="0"/>
        <w:ind w:left="0" w:firstLine="709"/>
        <w:jc w:val="both"/>
        <w:rPr>
          <w:color w:val="000000" w:themeColor="text1"/>
          <w:szCs w:val="24"/>
        </w:rPr>
      </w:pPr>
      <w:r w:rsidRPr="007B7D6A">
        <w:rPr>
          <w:color w:val="000000" w:themeColor="text1"/>
          <w:szCs w:val="24"/>
        </w:rPr>
        <w:t>Управа внутригородского района проводит в течение 30 календарных дней со дня учета заявления проверку:</w:t>
      </w:r>
    </w:p>
    <w:p w14:paraId="3685F2DB" w14:textId="77777777" w:rsidR="006D5BCF" w:rsidRPr="007B7D6A" w:rsidRDefault="006D5BCF" w:rsidP="006D5BCF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4BC28F67" w14:textId="77777777" w:rsidR="006D5BCF" w:rsidRPr="007B7D6A" w:rsidRDefault="006D5BCF" w:rsidP="006D5BCF">
      <w:pPr>
        <w:pStyle w:val="af0"/>
        <w:tabs>
          <w:tab w:val="left" w:pos="993"/>
          <w:tab w:val="left" w:pos="1134"/>
        </w:tabs>
        <w:spacing w:beforeAutospacing="0" w:afterAutospacing="0"/>
        <w:ind w:firstLine="709"/>
        <w:jc w:val="both"/>
        <w:rPr>
          <w:color w:val="000000" w:themeColor="text1"/>
          <w:szCs w:val="24"/>
        </w:rPr>
      </w:pPr>
      <w:r w:rsidRPr="007B7D6A">
        <w:rPr>
          <w:color w:val="000000" w:themeColor="text1"/>
          <w:szCs w:val="24"/>
        </w:rPr>
        <w:t>1) достоверности указанных в заявлении сведений;</w:t>
      </w:r>
    </w:p>
    <w:p w14:paraId="02044614" w14:textId="77777777" w:rsidR="006D5BCF" w:rsidRPr="007B7D6A" w:rsidRDefault="006D5BCF" w:rsidP="006D5BCF">
      <w:pPr>
        <w:pStyle w:val="af0"/>
        <w:tabs>
          <w:tab w:val="left" w:pos="993"/>
          <w:tab w:val="left" w:pos="1134"/>
        </w:tabs>
        <w:spacing w:beforeAutospacing="0" w:afterAutospacing="0"/>
        <w:ind w:firstLine="709"/>
        <w:jc w:val="both"/>
        <w:rPr>
          <w:color w:val="000000" w:themeColor="text1"/>
          <w:szCs w:val="24"/>
        </w:rPr>
      </w:pPr>
    </w:p>
    <w:p w14:paraId="790110B4" w14:textId="77777777" w:rsidR="006D5BCF" w:rsidRPr="007B7D6A" w:rsidRDefault="006D5BCF" w:rsidP="006D5BCF">
      <w:pPr>
        <w:pStyle w:val="af0"/>
        <w:tabs>
          <w:tab w:val="left" w:pos="993"/>
          <w:tab w:val="left" w:pos="1134"/>
        </w:tabs>
        <w:spacing w:beforeAutospacing="0" w:afterAutospacing="0"/>
        <w:ind w:firstLine="709"/>
        <w:jc w:val="both"/>
        <w:rPr>
          <w:color w:val="000000" w:themeColor="text1"/>
          <w:szCs w:val="24"/>
        </w:rPr>
      </w:pPr>
      <w:r w:rsidRPr="007B7D6A">
        <w:rPr>
          <w:color w:val="000000" w:themeColor="text1"/>
          <w:szCs w:val="24"/>
        </w:rPr>
        <w:t>2) постановки заявителя на учет нуждающегося в предоставлении жилого помещения по договору найма жилого помещения жилищного фонда социального использования.</w:t>
      </w:r>
    </w:p>
    <w:p w14:paraId="38EAC660" w14:textId="77777777" w:rsidR="006D5BCF" w:rsidRPr="007B7D6A" w:rsidRDefault="006D5BCF" w:rsidP="006D5BCF">
      <w:pPr>
        <w:pStyle w:val="af0"/>
        <w:tabs>
          <w:tab w:val="left" w:pos="993"/>
          <w:tab w:val="left" w:pos="1134"/>
        </w:tabs>
        <w:spacing w:beforeAutospacing="0" w:afterAutospacing="0"/>
        <w:ind w:firstLine="709"/>
        <w:jc w:val="both"/>
        <w:rPr>
          <w:color w:val="000000" w:themeColor="text1"/>
          <w:szCs w:val="24"/>
        </w:rPr>
      </w:pPr>
    </w:p>
    <w:p w14:paraId="21C91A88" w14:textId="77777777" w:rsidR="006D5BCF" w:rsidRPr="007B7D6A" w:rsidRDefault="006D5BCF" w:rsidP="006D5BCF">
      <w:pPr>
        <w:pStyle w:val="af0"/>
        <w:numPr>
          <w:ilvl w:val="0"/>
          <w:numId w:val="5"/>
        </w:numPr>
        <w:tabs>
          <w:tab w:val="left" w:pos="1134"/>
        </w:tabs>
        <w:spacing w:beforeAutospacing="0" w:afterAutospacing="0"/>
        <w:ind w:left="0" w:firstLine="709"/>
        <w:jc w:val="both"/>
        <w:rPr>
          <w:color w:val="000000" w:themeColor="text1"/>
          <w:szCs w:val="24"/>
        </w:rPr>
      </w:pPr>
      <w:r w:rsidRPr="007B7D6A">
        <w:rPr>
          <w:color w:val="000000" w:themeColor="text1"/>
          <w:szCs w:val="24"/>
        </w:rPr>
        <w:t>По результатам проведенной проверки Управа внутригородского района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14:paraId="3B0B9C16" w14:textId="77777777" w:rsidR="006D5BCF" w:rsidRPr="007B7D6A" w:rsidRDefault="006D5BCF" w:rsidP="006D5BCF">
      <w:pPr>
        <w:pStyle w:val="af0"/>
        <w:tabs>
          <w:tab w:val="left" w:pos="993"/>
        </w:tabs>
        <w:spacing w:beforeAutospacing="0" w:afterAutospacing="0"/>
        <w:ind w:firstLine="709"/>
        <w:jc w:val="both"/>
        <w:rPr>
          <w:color w:val="000000" w:themeColor="text1"/>
          <w:szCs w:val="24"/>
        </w:rPr>
      </w:pPr>
    </w:p>
    <w:p w14:paraId="476FD92D" w14:textId="252C12EE" w:rsidR="006D5BCF" w:rsidRPr="007B7D6A" w:rsidRDefault="006D5BCF" w:rsidP="006D5BCF">
      <w:pPr>
        <w:pStyle w:val="af0"/>
        <w:tabs>
          <w:tab w:val="left" w:pos="993"/>
        </w:tabs>
        <w:spacing w:beforeAutospacing="0" w:afterAutospacing="0"/>
        <w:ind w:firstLine="709"/>
        <w:jc w:val="both"/>
        <w:rPr>
          <w:color w:val="000000" w:themeColor="text1"/>
          <w:szCs w:val="24"/>
        </w:rPr>
      </w:pPr>
      <w:r w:rsidRPr="007B7D6A">
        <w:rPr>
          <w:color w:val="000000" w:themeColor="text1"/>
          <w:szCs w:val="24"/>
        </w:rPr>
        <w:t xml:space="preserve">13. В случае, если в результате проведенной проверки Управа внутригородского района выяснила, что содержащиеся в заявлении сведения недостоверны, Управа внутригородского района предлагает заявителю в указанном в пункте 12 настоящего Порядка сообщении в течение 30 календарных дней представить новое заявление с достоверными сведениями. В случае непредставления заявителем нового заявления в </w:t>
      </w:r>
      <w:r w:rsidRPr="007B7D6A">
        <w:rPr>
          <w:color w:val="000000" w:themeColor="text1"/>
          <w:szCs w:val="24"/>
        </w:rPr>
        <w:lastRenderedPageBreak/>
        <w:t>месячный срок либо в случае, если проверкой установлено, что имеются основания для отказа в приеме заявления, предусмотренные частью 4 статьи </w:t>
      </w:r>
      <w:r w:rsidR="00310A34" w:rsidRPr="007B7D6A">
        <w:rPr>
          <w:color w:val="000000" w:themeColor="text1"/>
          <w:szCs w:val="24"/>
        </w:rPr>
        <w:t xml:space="preserve"> </w:t>
      </w:r>
      <w:hyperlink r:id="rId7" w:history="1">
        <w:r w:rsidRPr="007B7D6A">
          <w:rPr>
            <w:rStyle w:val="a5"/>
            <w:color w:val="000000" w:themeColor="text1"/>
            <w:szCs w:val="24"/>
            <w:u w:val="none"/>
          </w:rPr>
          <w:t>91</w:t>
        </w:r>
        <w:r w:rsidRPr="007B7D6A">
          <w:rPr>
            <w:rStyle w:val="a5"/>
            <w:color w:val="000000" w:themeColor="text1"/>
            <w:szCs w:val="24"/>
            <w:u w:val="none"/>
            <w:vertAlign w:val="superscript"/>
          </w:rPr>
          <w:t>14</w:t>
        </w:r>
        <w:r w:rsidRPr="007B7D6A">
          <w:rPr>
            <w:rStyle w:val="a5"/>
            <w:color w:val="000000" w:themeColor="text1"/>
            <w:szCs w:val="24"/>
            <w:u w:val="none"/>
          </w:rPr>
          <w:t xml:space="preserve"> Жилищного кодекса Российской Федерации</w:t>
        </w:r>
      </w:hyperlink>
      <w:r w:rsidRPr="007B7D6A">
        <w:rPr>
          <w:color w:val="000000" w:themeColor="text1"/>
          <w:szCs w:val="24"/>
        </w:rPr>
        <w:t>, запись в реестре об учете заявления погашается на основании письменного решения наймодателя, оформленного в виде постановления.</w:t>
      </w:r>
    </w:p>
    <w:p w14:paraId="28EB5D61" w14:textId="77777777" w:rsidR="006D5BCF" w:rsidRPr="007B7D6A" w:rsidRDefault="006D5BCF" w:rsidP="006D5BCF">
      <w:pPr>
        <w:pStyle w:val="pt-af"/>
        <w:tabs>
          <w:tab w:val="left" w:pos="993"/>
        </w:tabs>
        <w:spacing w:beforeAutospacing="0" w:afterAutospacing="0"/>
        <w:ind w:firstLine="709"/>
        <w:jc w:val="both"/>
        <w:rPr>
          <w:color w:val="000000" w:themeColor="text1"/>
          <w:szCs w:val="24"/>
        </w:rPr>
      </w:pPr>
    </w:p>
    <w:p w14:paraId="686A1765" w14:textId="77777777" w:rsidR="006D5BCF" w:rsidRPr="007B7D6A" w:rsidRDefault="006D5BCF" w:rsidP="006D5BCF">
      <w:pPr>
        <w:pStyle w:val="pt-a-000016"/>
        <w:numPr>
          <w:ilvl w:val="0"/>
          <w:numId w:val="6"/>
        </w:numPr>
        <w:tabs>
          <w:tab w:val="left" w:pos="1134"/>
        </w:tabs>
        <w:spacing w:beforeAutospacing="0" w:afterAutospacing="0"/>
        <w:ind w:left="0" w:firstLine="709"/>
        <w:jc w:val="both"/>
        <w:rPr>
          <w:color w:val="000000" w:themeColor="text1"/>
          <w:szCs w:val="24"/>
        </w:rPr>
      </w:pPr>
      <w:r w:rsidRPr="007B7D6A">
        <w:rPr>
          <w:color w:val="000000" w:themeColor="text1"/>
          <w:szCs w:val="24"/>
        </w:rPr>
        <w:t xml:space="preserve">Учет заявлений осуществляется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 на территории городского округа Донецк. </w:t>
      </w:r>
    </w:p>
    <w:p w14:paraId="491070A2" w14:textId="77777777" w:rsidR="006D5BCF" w:rsidRPr="007B7D6A" w:rsidRDefault="006D5BCF" w:rsidP="006D5BCF">
      <w:pPr>
        <w:pStyle w:val="pt-a-000033"/>
        <w:tabs>
          <w:tab w:val="left" w:pos="993"/>
        </w:tabs>
        <w:spacing w:beforeAutospacing="0" w:afterAutospacing="0"/>
        <w:ind w:firstLine="709"/>
        <w:jc w:val="both"/>
        <w:rPr>
          <w:color w:val="000000" w:themeColor="text1"/>
          <w:szCs w:val="24"/>
        </w:rPr>
      </w:pPr>
    </w:p>
    <w:p w14:paraId="16BDC2C2" w14:textId="77777777" w:rsidR="006D5BCF" w:rsidRPr="007B7D6A" w:rsidRDefault="006D5BCF" w:rsidP="006D5BCF">
      <w:pPr>
        <w:pStyle w:val="pt-af"/>
        <w:tabs>
          <w:tab w:val="left" w:pos="993"/>
        </w:tabs>
        <w:spacing w:beforeAutospacing="0" w:afterAutospacing="0"/>
        <w:ind w:firstLine="709"/>
        <w:jc w:val="both"/>
        <w:rPr>
          <w:color w:val="000000" w:themeColor="text1"/>
          <w:szCs w:val="24"/>
        </w:rPr>
      </w:pPr>
      <w:r w:rsidRPr="007B7D6A">
        <w:rPr>
          <w:color w:val="000000" w:themeColor="text1"/>
          <w:szCs w:val="24"/>
        </w:rPr>
        <w:t>15. Основаниями для отказа заявителю в приеме заявления являются:</w:t>
      </w:r>
    </w:p>
    <w:p w14:paraId="08E54008" w14:textId="77777777" w:rsidR="006D5BCF" w:rsidRPr="007B7D6A" w:rsidRDefault="006D5BCF" w:rsidP="006D5BCF">
      <w:pPr>
        <w:pStyle w:val="pt-af"/>
        <w:tabs>
          <w:tab w:val="left" w:pos="993"/>
        </w:tabs>
        <w:spacing w:beforeAutospacing="0" w:afterAutospacing="0"/>
        <w:ind w:firstLine="709"/>
        <w:jc w:val="both"/>
        <w:rPr>
          <w:color w:val="000000" w:themeColor="text1"/>
          <w:szCs w:val="24"/>
        </w:rPr>
      </w:pPr>
    </w:p>
    <w:p w14:paraId="5DD6252F" w14:textId="77777777" w:rsidR="006D5BCF" w:rsidRPr="007B7D6A" w:rsidRDefault="006D5BCF" w:rsidP="006D5BCF">
      <w:pPr>
        <w:pStyle w:val="pt-af"/>
        <w:numPr>
          <w:ilvl w:val="0"/>
          <w:numId w:val="7"/>
        </w:numPr>
        <w:tabs>
          <w:tab w:val="left" w:pos="993"/>
        </w:tabs>
        <w:spacing w:beforeAutospacing="0" w:afterAutospacing="0"/>
        <w:ind w:left="0" w:firstLine="709"/>
        <w:jc w:val="both"/>
        <w:rPr>
          <w:color w:val="000000" w:themeColor="text1"/>
          <w:szCs w:val="24"/>
        </w:rPr>
      </w:pPr>
      <w:r w:rsidRPr="007B7D6A">
        <w:rPr>
          <w:color w:val="000000" w:themeColor="text1"/>
          <w:szCs w:val="24"/>
        </w:rPr>
        <w:t>отсутствие постановления наймодателя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на территории городского округа Донецк;</w:t>
      </w:r>
    </w:p>
    <w:p w14:paraId="7B5D5157" w14:textId="77777777" w:rsidR="006D5BCF" w:rsidRPr="007B7D6A" w:rsidRDefault="006D5BCF" w:rsidP="006D5BCF">
      <w:pPr>
        <w:pStyle w:val="pt-af"/>
        <w:tabs>
          <w:tab w:val="left" w:pos="993"/>
        </w:tabs>
        <w:spacing w:beforeAutospacing="0" w:afterAutospacing="0"/>
        <w:ind w:firstLine="709"/>
        <w:jc w:val="both"/>
        <w:rPr>
          <w:color w:val="000000" w:themeColor="text1"/>
          <w:szCs w:val="24"/>
        </w:rPr>
      </w:pPr>
    </w:p>
    <w:p w14:paraId="46066B92" w14:textId="77777777" w:rsidR="006D5BCF" w:rsidRPr="007B7D6A" w:rsidRDefault="006D5BCF" w:rsidP="006D5BCF">
      <w:pPr>
        <w:pStyle w:val="pt-af"/>
        <w:numPr>
          <w:ilvl w:val="0"/>
          <w:numId w:val="7"/>
        </w:numPr>
        <w:tabs>
          <w:tab w:val="left" w:pos="993"/>
        </w:tabs>
        <w:spacing w:beforeAutospacing="0" w:afterAutospacing="0"/>
        <w:ind w:left="0" w:firstLine="709"/>
        <w:jc w:val="both"/>
        <w:rPr>
          <w:color w:val="000000" w:themeColor="text1"/>
          <w:szCs w:val="24"/>
        </w:rPr>
      </w:pPr>
      <w:r w:rsidRPr="007B7D6A">
        <w:rPr>
          <w:color w:val="000000" w:themeColor="text1"/>
          <w:szCs w:val="24"/>
        </w:rPr>
        <w:t>несоответствие гражданина установленным в соответствии с пунктом 1 части 3 статьи 91</w:t>
      </w:r>
      <w:r w:rsidRPr="007B7D6A">
        <w:rPr>
          <w:color w:val="000000" w:themeColor="text1"/>
          <w:szCs w:val="24"/>
          <w:vertAlign w:val="superscript"/>
        </w:rPr>
        <w:t>17</w:t>
      </w:r>
      <w:r w:rsidRPr="007B7D6A">
        <w:rPr>
          <w:color w:val="000000" w:themeColor="text1"/>
          <w:szCs w:val="24"/>
        </w:rPr>
        <w:t xml:space="preserve"> Жилищного кодекса Российской Федерации категориям граждан, которым могут быть предоставлены жилые помещения жилищного фонда социального использования на территории городского округа Донецк;</w:t>
      </w:r>
    </w:p>
    <w:p w14:paraId="7F598857" w14:textId="77777777" w:rsidR="006D5BCF" w:rsidRPr="007B7D6A" w:rsidRDefault="006D5BCF" w:rsidP="006D5BCF">
      <w:pPr>
        <w:pStyle w:val="a6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28D07CAD" w14:textId="77777777" w:rsidR="006D5BCF" w:rsidRPr="007B7D6A" w:rsidRDefault="006D5BCF" w:rsidP="006D5BCF">
      <w:pPr>
        <w:pStyle w:val="pt-af"/>
        <w:numPr>
          <w:ilvl w:val="0"/>
          <w:numId w:val="7"/>
        </w:numPr>
        <w:tabs>
          <w:tab w:val="left" w:pos="993"/>
        </w:tabs>
        <w:spacing w:beforeAutospacing="0" w:afterAutospacing="0"/>
        <w:ind w:left="0" w:firstLine="709"/>
        <w:jc w:val="both"/>
        <w:rPr>
          <w:color w:val="000000" w:themeColor="text1"/>
          <w:szCs w:val="24"/>
        </w:rPr>
      </w:pPr>
      <w:r w:rsidRPr="007B7D6A">
        <w:rPr>
          <w:color w:val="000000" w:themeColor="text1"/>
          <w:szCs w:val="24"/>
        </w:rPr>
        <w:t>постановление наймодателя о прекращении приема заявлений, если их количество достигло количества жилых помещений, которые могут быть предоставлены наймодателем по договорам найма жилых помещений жилищного фонда социального использования на территории городского округа Донецк.</w:t>
      </w:r>
    </w:p>
    <w:p w14:paraId="614BB11E" w14:textId="77777777" w:rsidR="006D5BCF" w:rsidRPr="007B7D6A" w:rsidRDefault="006D5BCF" w:rsidP="006D5BCF">
      <w:pPr>
        <w:pStyle w:val="a6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2FD6B58C" w14:textId="77777777" w:rsidR="006D5BCF" w:rsidRPr="007B7D6A" w:rsidRDefault="006D5BCF" w:rsidP="006D5BC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B7D6A">
        <w:rPr>
          <w:rFonts w:ascii="Times New Roman" w:hAnsi="Times New Roman"/>
          <w:sz w:val="24"/>
          <w:szCs w:val="24"/>
        </w:rPr>
        <w:t>________________________________________</w:t>
      </w:r>
    </w:p>
    <w:p w14:paraId="3034B970" w14:textId="159F0E02" w:rsidR="006D5BCF" w:rsidRPr="007B7D6A" w:rsidRDefault="006D5BCF" w:rsidP="001E18E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D821"/>
        </w:rPr>
      </w:pPr>
    </w:p>
    <w:p w14:paraId="11E92A83" w14:textId="39109784" w:rsidR="006D5BCF" w:rsidRPr="007B7D6A" w:rsidRDefault="006D5BCF" w:rsidP="001E18E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D821"/>
        </w:rPr>
      </w:pPr>
    </w:p>
    <w:p w14:paraId="4C917812" w14:textId="03B83192" w:rsidR="006D5BCF" w:rsidRPr="007B7D6A" w:rsidRDefault="006D5BCF" w:rsidP="001E18E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D821"/>
        </w:rPr>
      </w:pPr>
    </w:p>
    <w:p w14:paraId="4C525826" w14:textId="0E0C86CB" w:rsidR="006D5BCF" w:rsidRPr="007B7D6A" w:rsidRDefault="006D5BCF" w:rsidP="001E18E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D821"/>
        </w:rPr>
      </w:pPr>
    </w:p>
    <w:p w14:paraId="119BDD2F" w14:textId="238119D6" w:rsidR="006D5BCF" w:rsidRPr="007B7D6A" w:rsidRDefault="006D5BCF" w:rsidP="001E18E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D821"/>
        </w:rPr>
      </w:pPr>
    </w:p>
    <w:p w14:paraId="2AC8DE57" w14:textId="770680E6" w:rsidR="006D5BCF" w:rsidRPr="007B7D6A" w:rsidRDefault="006D5BCF" w:rsidP="001E18E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D821"/>
        </w:rPr>
      </w:pPr>
    </w:p>
    <w:sectPr w:rsidR="006D5BCF" w:rsidRPr="007B7D6A" w:rsidSect="007B7D6A"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B8699" w14:textId="77777777" w:rsidR="002A115C" w:rsidRDefault="002A115C">
      <w:pPr>
        <w:spacing w:after="0" w:line="240" w:lineRule="auto"/>
      </w:pPr>
      <w:r>
        <w:separator/>
      </w:r>
    </w:p>
  </w:endnote>
  <w:endnote w:type="continuationSeparator" w:id="0">
    <w:p w14:paraId="7AB6F843" w14:textId="77777777" w:rsidR="002A115C" w:rsidRDefault="002A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1DD40" w14:textId="77777777" w:rsidR="002A115C" w:rsidRDefault="002A115C">
      <w:pPr>
        <w:spacing w:after="0" w:line="240" w:lineRule="auto"/>
      </w:pPr>
      <w:r>
        <w:separator/>
      </w:r>
    </w:p>
  </w:footnote>
  <w:footnote w:type="continuationSeparator" w:id="0">
    <w:p w14:paraId="599C344A" w14:textId="77777777" w:rsidR="002A115C" w:rsidRDefault="002A1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4888"/>
    <w:multiLevelType w:val="multilevel"/>
    <w:tmpl w:val="8E642378"/>
    <w:lvl w:ilvl="0">
      <w:start w:val="1"/>
      <w:numFmt w:val="decimal"/>
      <w:lvlText w:val="%1)"/>
      <w:lvlJc w:val="left"/>
      <w:pPr>
        <w:ind w:left="1099" w:hanging="3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A6301"/>
    <w:multiLevelType w:val="multilevel"/>
    <w:tmpl w:val="AE2A31A4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51B42"/>
    <w:multiLevelType w:val="multilevel"/>
    <w:tmpl w:val="EBC230C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86C04"/>
    <w:multiLevelType w:val="multilevel"/>
    <w:tmpl w:val="4DFA0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F6729"/>
    <w:multiLevelType w:val="multilevel"/>
    <w:tmpl w:val="BBB472D0"/>
    <w:lvl w:ilvl="0">
      <w:start w:val="1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6410DA"/>
    <w:multiLevelType w:val="multilevel"/>
    <w:tmpl w:val="64AC789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BC57DE"/>
    <w:multiLevelType w:val="multilevel"/>
    <w:tmpl w:val="2EDC3B7E"/>
    <w:lvl w:ilvl="0">
      <w:start w:val="1"/>
      <w:numFmt w:val="decimal"/>
      <w:lvlText w:val="%1)"/>
      <w:lvlJc w:val="left"/>
      <w:pPr>
        <w:ind w:left="1099" w:hanging="3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6A"/>
    <w:rsid w:val="000055E0"/>
    <w:rsid w:val="001C1A96"/>
    <w:rsid w:val="001E18EC"/>
    <w:rsid w:val="002A115C"/>
    <w:rsid w:val="002A3C04"/>
    <w:rsid w:val="00310A34"/>
    <w:rsid w:val="006204A5"/>
    <w:rsid w:val="006D5BCF"/>
    <w:rsid w:val="007B7D6A"/>
    <w:rsid w:val="00A718EC"/>
    <w:rsid w:val="00A72CCA"/>
    <w:rsid w:val="00B47D70"/>
    <w:rsid w:val="00BB1197"/>
    <w:rsid w:val="00BF646A"/>
    <w:rsid w:val="00DE6CE9"/>
    <w:rsid w:val="00F9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1E2F"/>
  <w15:docId w15:val="{38CD38A0-178D-4C9F-ABAA-D7AF610B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pt-af">
    <w:name w:val="pt-af"/>
    <w:basedOn w:val="a"/>
    <w:rsid w:val="006D5BCF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6D5BCF"/>
    <w:pPr>
      <w:widowControl w:val="0"/>
      <w:spacing w:after="0" w:line="240" w:lineRule="auto"/>
    </w:pPr>
    <w:rPr>
      <w:rFonts w:ascii="Arial" w:hAnsi="Arial"/>
    </w:rPr>
  </w:style>
  <w:style w:type="paragraph" w:styleId="af0">
    <w:name w:val="Normal (Web)"/>
    <w:basedOn w:val="a"/>
    <w:link w:val="af1"/>
    <w:rsid w:val="006D5BCF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Интернет) Знак"/>
    <w:basedOn w:val="1"/>
    <w:link w:val="af0"/>
    <w:rsid w:val="006D5BCF"/>
    <w:rPr>
      <w:rFonts w:ascii="Times New Roman" w:hAnsi="Times New Roman"/>
      <w:sz w:val="24"/>
    </w:rPr>
  </w:style>
  <w:style w:type="paragraph" w:customStyle="1" w:styleId="pt-a-000033">
    <w:name w:val="pt-a-000033"/>
    <w:basedOn w:val="a"/>
    <w:rsid w:val="006D5BCF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paragraph" w:customStyle="1" w:styleId="pt-a-000016">
    <w:name w:val="pt-a-000016"/>
    <w:basedOn w:val="a"/>
    <w:rsid w:val="006D5BCF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paragraph" w:customStyle="1" w:styleId="pt-a0-000037">
    <w:name w:val="pt-a0-000037"/>
    <w:basedOn w:val="12"/>
    <w:rsid w:val="006D5BCF"/>
  </w:style>
  <w:style w:type="paragraph" w:customStyle="1" w:styleId="pt-a0-000026">
    <w:name w:val="pt-a0-000026"/>
    <w:basedOn w:val="12"/>
    <w:rsid w:val="006D5BCF"/>
  </w:style>
  <w:style w:type="paragraph" w:customStyle="1" w:styleId="ConsPlusNonformat">
    <w:name w:val="ConsPlusNonformat"/>
    <w:rsid w:val="006D5BC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16">
    <w:name w:val="Основной текст1"/>
    <w:basedOn w:val="a"/>
    <w:rsid w:val="006D5BCF"/>
    <w:pPr>
      <w:widowControl w:val="0"/>
      <w:spacing w:after="0" w:line="302" w:lineRule="exact"/>
      <w:jc w:val="center"/>
    </w:pPr>
  </w:style>
  <w:style w:type="table" w:styleId="af2">
    <w:name w:val="Table Grid"/>
    <w:basedOn w:val="a1"/>
    <w:rsid w:val="006D5B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-a-000040">
    <w:name w:val="pt-a-000040"/>
    <w:basedOn w:val="a"/>
    <w:rsid w:val="006D5BCF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paragraph" w:customStyle="1" w:styleId="pt-a-000069">
    <w:name w:val="pt-a-000069"/>
    <w:basedOn w:val="a"/>
    <w:rsid w:val="006D5BCF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paragraph" w:customStyle="1" w:styleId="pt-a0-000051">
    <w:name w:val="pt-a0-000051"/>
    <w:basedOn w:val="12"/>
    <w:rsid w:val="006D5BCF"/>
  </w:style>
  <w:style w:type="paragraph" w:customStyle="1" w:styleId="pt-a-000070">
    <w:name w:val="pt-a-000070"/>
    <w:basedOn w:val="a"/>
    <w:rsid w:val="006D5BCF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paragraph" w:customStyle="1" w:styleId="pt-000059">
    <w:name w:val="pt-000059"/>
    <w:basedOn w:val="12"/>
    <w:rsid w:val="006D5BCF"/>
  </w:style>
  <w:style w:type="paragraph" w:customStyle="1" w:styleId="pt-a-000010">
    <w:name w:val="pt-a-000010"/>
    <w:basedOn w:val="a"/>
    <w:rsid w:val="006D5BCF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paragraph" w:customStyle="1" w:styleId="pt-a0-000044">
    <w:name w:val="pt-a0-000044"/>
    <w:basedOn w:val="12"/>
    <w:rsid w:val="006D5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aws.ru/Zhilischnyy-kodeks/Razdel-III.1/Glava-8.2/Statya-91.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5882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Солодовник Оксана Валерьевна</cp:lastModifiedBy>
  <cp:revision>2</cp:revision>
  <dcterms:created xsi:type="dcterms:W3CDTF">2024-09-26T08:13:00Z</dcterms:created>
  <dcterms:modified xsi:type="dcterms:W3CDTF">2024-09-26T08:13:00Z</dcterms:modified>
</cp:coreProperties>
</file>