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A50" w:rsidRPr="003A6A50" w:rsidRDefault="008277E0" w:rsidP="008277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161988361"/>
      <w:bookmarkStart w:id="1" w:name="_Hlk161988536"/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 w:rsidR="003A6A50" w:rsidRPr="003A6A50">
        <w:rPr>
          <w:rFonts w:ascii="Arial" w:hAnsi="Arial" w:cs="Arial"/>
          <w:b/>
          <w:sz w:val="24"/>
          <w:szCs w:val="24"/>
        </w:rPr>
        <w:t xml:space="preserve">Приложение 2 </w:t>
      </w:r>
    </w:p>
    <w:p w:rsidR="003A6A50" w:rsidRPr="003A6A50" w:rsidRDefault="003A6A50" w:rsidP="003A6A50">
      <w:pPr>
        <w:spacing w:after="0" w:line="240" w:lineRule="auto"/>
        <w:ind w:left="4820"/>
        <w:rPr>
          <w:rFonts w:ascii="Arial" w:hAnsi="Arial" w:cs="Arial"/>
          <w:b/>
          <w:sz w:val="24"/>
          <w:szCs w:val="24"/>
        </w:rPr>
      </w:pPr>
      <w:r w:rsidRPr="003A6A50">
        <w:rPr>
          <w:rFonts w:ascii="Arial" w:hAnsi="Arial" w:cs="Arial"/>
          <w:b/>
          <w:sz w:val="24"/>
          <w:szCs w:val="24"/>
        </w:rPr>
        <w:t>к Правилам благоустройства</w:t>
      </w:r>
    </w:p>
    <w:p w:rsidR="003A6A50" w:rsidRPr="003A6A50" w:rsidRDefault="003A6A50" w:rsidP="003A6A50">
      <w:pPr>
        <w:spacing w:after="0" w:line="240" w:lineRule="auto"/>
        <w:ind w:left="4820"/>
        <w:rPr>
          <w:rFonts w:ascii="Arial" w:hAnsi="Arial" w:cs="Arial"/>
          <w:b/>
          <w:sz w:val="24"/>
          <w:szCs w:val="24"/>
        </w:rPr>
      </w:pPr>
      <w:r w:rsidRPr="003A6A50">
        <w:rPr>
          <w:rFonts w:ascii="Arial" w:hAnsi="Arial" w:cs="Arial"/>
          <w:b/>
          <w:sz w:val="24"/>
          <w:szCs w:val="24"/>
        </w:rPr>
        <w:t>территории городского округа Снежное Донецкой Народной Республики</w:t>
      </w:r>
    </w:p>
    <w:p w:rsidR="003A6A50" w:rsidRPr="003A6A50" w:rsidRDefault="003A6A50" w:rsidP="003A6A5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6A50" w:rsidRPr="003A6A50" w:rsidRDefault="003A6A50" w:rsidP="003A6A5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Графическое приложение </w:t>
      </w:r>
    </w:p>
    <w:p w:rsidR="003A6A50" w:rsidRPr="003A6A50" w:rsidRDefault="003A6A50" w:rsidP="003A6A5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 Правилам размещения и содержания </w:t>
      </w:r>
    </w:p>
    <w:p w:rsidR="003A6A50" w:rsidRPr="003A6A50" w:rsidRDefault="003A6A50" w:rsidP="003A6A5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информационных конструкций на территории городского округа Снежное</w:t>
      </w:r>
    </w:p>
    <w:p w:rsidR="003A6A50" w:rsidRPr="003A6A50" w:rsidRDefault="003A6A50" w:rsidP="003A6A5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6A50" w:rsidRPr="003A6A50" w:rsidRDefault="003A6A50" w:rsidP="003A6A5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 1. </w:t>
      </w:r>
      <w:r w:rsidRPr="003A6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 конструкции могут быть размещены в виде комплекса идентичных взаимосвязанных элементов одной информационной конструкции.</w:t>
      </w:r>
    </w:p>
    <w:p w:rsidR="003A6A50" w:rsidRPr="003A6A50" w:rsidRDefault="003A6A50" w:rsidP="003A6A5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6A50" w:rsidRPr="003A6A50" w:rsidRDefault="003A6A50" w:rsidP="003A6A5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81300" cy="18383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50" w:rsidRPr="003A6A50" w:rsidRDefault="003A6A50" w:rsidP="003A6A5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 2.</w:t>
      </w:r>
      <w:r w:rsidRPr="003A6A50">
        <w:rPr>
          <w:rFonts w:ascii="Arial" w:hAnsi="Arial" w:cs="Arial"/>
          <w:sz w:val="24"/>
          <w:szCs w:val="24"/>
        </w:rPr>
        <w:t> </w:t>
      </w:r>
      <w:r w:rsidRPr="003A6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 конструкции могут состоять из следующих элементов:</w:t>
      </w:r>
    </w:p>
    <w:p w:rsidR="003A6A50" w:rsidRPr="003A6A50" w:rsidRDefault="003A6A50" w:rsidP="003A6A5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информационное поле (текстовая часть);</w:t>
      </w:r>
    </w:p>
    <w:p w:rsidR="003A6A50" w:rsidRPr="003A6A50" w:rsidRDefault="003A6A50" w:rsidP="003A6A5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декоративно-художественные элементы.</w:t>
      </w:r>
    </w:p>
    <w:p w:rsidR="003A6A50" w:rsidRPr="003A6A50" w:rsidRDefault="003A6A50" w:rsidP="003A6A5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14650" cy="22383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50" w:rsidRPr="003A6A50" w:rsidRDefault="003A6A50" w:rsidP="003A6A50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 3.</w:t>
      </w:r>
      <w:r w:rsidRPr="003A6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Организации, физические лица, индивидуальные предприниматели осуществляют размещение вывесок на плоских участках фасада, свободных от архитектурных элементов, исключительно в пределах площади внешних поверхностей объекта, соответствующей физическим размерам занимаемых данными организациями, физическими лицами, индивидуальными предпринимателями помещений.</w:t>
      </w:r>
    </w:p>
    <w:p w:rsidR="003A6A50" w:rsidRPr="003A6A50" w:rsidRDefault="003A6A50" w:rsidP="003A6A50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размещении на одном фасаде объекта одновременно информационных конструкций нескольких организаций, физических лиц, индивидуальных предпринимателей указанные информационные конструкции размещаются в один высотный ряд на единой горизонтальной линии (на одном уровне, высоте).</w:t>
      </w:r>
    </w:p>
    <w:p w:rsidR="003A6A50" w:rsidRPr="003A6A50" w:rsidRDefault="003A6A50" w:rsidP="003A6A5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438650" cy="38195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50" w:rsidRPr="003A6A50" w:rsidRDefault="003A6A50" w:rsidP="003A6A5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 4.</w:t>
      </w:r>
      <w:r w:rsidRPr="003A6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случае если помещения располагаются в подвальных или цокольных этажах объектов и отсутствует возможность размещения информационных конструкций в соответствии с требованиями настоящих Правил, информационные конструкции могут быть размещены над окнами подвального или цокольного этажа, но не ниже 0,60 м от уровня земли до нижнего края настенной конструкции. При этом информационная конструкция не должна выступать от плоскости фасада более чем на 0,10 м.</w:t>
      </w:r>
    </w:p>
    <w:p w:rsidR="003A6A50" w:rsidRPr="003A6A50" w:rsidRDefault="003A6A50" w:rsidP="003A6A5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0" cy="21812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50" w:rsidRPr="003A6A50" w:rsidRDefault="003A6A50" w:rsidP="003A6A5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 5.</w:t>
      </w:r>
      <w:r w:rsidRPr="003A6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 наличии на фасаде объекта фриза настенная конструкция размещается исключительно на фризе.</w:t>
      </w:r>
    </w:p>
    <w:p w:rsidR="003A6A50" w:rsidRPr="003A6A50" w:rsidRDefault="003A6A50" w:rsidP="003A6A5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143125" cy="20288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A5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43225" cy="18288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50" w:rsidRPr="003A6A50" w:rsidRDefault="003A6A50" w:rsidP="003A6A5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 6. </w:t>
      </w:r>
      <w:r w:rsidRPr="003A6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на фасаде объекта козырька настенная конструкция может быть размещена на фризе козырька.</w:t>
      </w:r>
    </w:p>
    <w:p w:rsidR="003A6A50" w:rsidRPr="003A6A50" w:rsidRDefault="003A6A50" w:rsidP="003A6A5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 размещение настенной конструкции непосредственно на конструкции козырька.</w:t>
      </w:r>
    </w:p>
    <w:p w:rsidR="003A6A50" w:rsidRPr="003A6A50" w:rsidRDefault="003A6A50" w:rsidP="003A6A5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71650" cy="30099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A5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62150" cy="31432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A5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09725" cy="28384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50" w:rsidRPr="003A6A50" w:rsidRDefault="003A6A50" w:rsidP="003A6A5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 7.</w:t>
      </w:r>
      <w:r w:rsidRPr="003A6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Консольные конструкции информационных конструкций располагаются в одной горизонтальной плоскости фасада, у арок, на границах и внешних углах зданий, строений, сооружений.</w:t>
      </w:r>
    </w:p>
    <w:p w:rsidR="003A6A50" w:rsidRPr="003A6A50" w:rsidRDefault="003A6A50" w:rsidP="003A6A5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Расстояние между консольными конструкциями не может быть менее 10 м.</w:t>
      </w:r>
    </w:p>
    <w:p w:rsidR="003A6A50" w:rsidRPr="003A6A50" w:rsidRDefault="003A6A50" w:rsidP="003A6A5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Расстояние от уровня земли до нижнего края консольной конструкции должно быть не менее 2,50 м.</w:t>
      </w:r>
    </w:p>
    <w:p w:rsidR="003A6A50" w:rsidRPr="003A6A50" w:rsidRDefault="003A6A50" w:rsidP="003A6A5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Консольная конструкция не должна находиться более чем на 0,20 м от края фасада, а ее крайняя точка лицевой стороны - на расстоянии более чем 1 м от плоскости фасада. В высоту консольная конструкция не может превышать 1 м.</w:t>
      </w:r>
    </w:p>
    <w:p w:rsidR="003A6A50" w:rsidRPr="003A6A50" w:rsidRDefault="003A6A50" w:rsidP="003A6A5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на фасаде объекта настенных конструкций консольные конструкции располагаются с ними на единой горизонтальной оси.</w:t>
      </w:r>
    </w:p>
    <w:p w:rsidR="003A6A50" w:rsidRPr="003A6A50" w:rsidRDefault="003A6A50" w:rsidP="003A6A5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667000" cy="20764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50" w:rsidRPr="003A6A50" w:rsidRDefault="003A6A50" w:rsidP="003A6A5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 8.</w:t>
      </w:r>
      <w:r w:rsidRPr="003A6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Информационные конструкции, размещенные на внешней стороне витрины, не должны выходить за плоскость фасада объекта.</w:t>
      </w:r>
    </w:p>
    <w:p w:rsidR="003A6A50" w:rsidRPr="003A6A50" w:rsidRDefault="003A6A50" w:rsidP="003A6A5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66925" cy="26384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50" w:rsidRPr="003A6A50" w:rsidRDefault="003A6A50" w:rsidP="003A6A5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 9.</w:t>
      </w:r>
      <w:r w:rsidRPr="003A6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крыше одного объекта может быть размещена только одна информационная конструкция. Конструкция, допускаемых к размещению на крышах зданий, строений, сооружений, представляет собой объемные символы, которые могут быть оборудованы исключительно внутренним подсветом.</w:t>
      </w:r>
    </w:p>
    <w:p w:rsidR="003A6A50" w:rsidRPr="003A6A50" w:rsidRDefault="003A6A50" w:rsidP="003A6A5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Длина информационных конструкций, устанавливаемых на крыше объекта, не может превышать половину длины фасада, по отношению к которому они размещены.</w:t>
      </w:r>
    </w:p>
    <w:p w:rsidR="003A6A50" w:rsidRPr="003A6A50" w:rsidRDefault="00CE4812" w:rsidP="003A6A5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6176593" wp14:editId="0AA08AAD">
            <wp:extent cx="2476500" cy="25622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50" w:rsidRPr="003A6A50" w:rsidRDefault="003A6A50" w:rsidP="003A6A5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 10.</w:t>
      </w:r>
      <w:r w:rsidRPr="003A6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Высота информационных конструкций, размещаемых на крышах </w:t>
      </w:r>
      <w:r w:rsidRPr="003A6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зданий, строений, сооружений, должна быть:</w:t>
      </w:r>
    </w:p>
    <w:p w:rsidR="003A6A50" w:rsidRPr="003A6A50" w:rsidRDefault="003A6A50" w:rsidP="003A6A5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не более 0,80 м для 1 - 2-этажных объектов;</w:t>
      </w:r>
    </w:p>
    <w:p w:rsidR="003A6A50" w:rsidRPr="003A6A50" w:rsidRDefault="003A6A50" w:rsidP="003A6A5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62325" cy="19907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50" w:rsidRPr="003A6A50" w:rsidRDefault="003A6A50" w:rsidP="003A6A5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не более 1,20 м для 3 - 5-этажных объектов;</w:t>
      </w:r>
    </w:p>
    <w:p w:rsidR="003A6A50" w:rsidRPr="003A6A50" w:rsidRDefault="003A6A50" w:rsidP="003A6A5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52775" cy="25050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50" w:rsidRPr="003A6A50" w:rsidRDefault="003A6A50" w:rsidP="003A6A5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6A50" w:rsidRPr="003A6A50" w:rsidRDefault="003A6A50" w:rsidP="003A6A5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ЗАПРЕЩАЕТСЯ</w:t>
      </w:r>
    </w:p>
    <w:p w:rsidR="003A6A50" w:rsidRPr="003A6A50" w:rsidRDefault="003A6A50" w:rsidP="003A6A5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A6A50" w:rsidRPr="003A6A50" w:rsidRDefault="003A6A50" w:rsidP="003A6A5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 11.</w:t>
      </w:r>
      <w:r w:rsidRPr="003A6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Нарушение геометрических параметров (размеров) информационных конструкций.</w:t>
      </w:r>
    </w:p>
    <w:p w:rsidR="003A6A50" w:rsidRPr="003A6A50" w:rsidRDefault="003A6A50" w:rsidP="003A6A5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9225" cy="23907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50" w:rsidRPr="003A6A50" w:rsidRDefault="003A6A50" w:rsidP="003A6A5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 12. </w:t>
      </w:r>
      <w:r w:rsidRPr="003A6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 требований к местам размещения информационных конструкций.</w:t>
      </w:r>
    </w:p>
    <w:p w:rsidR="003A6A50" w:rsidRPr="003A6A50" w:rsidRDefault="003A6A50" w:rsidP="003A6A5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257550" cy="37052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50" w:rsidRPr="003A6A50" w:rsidRDefault="003A6A50" w:rsidP="003A6A5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6A50" w:rsidRPr="003A6A50" w:rsidRDefault="003A6A50" w:rsidP="003A6A5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 13.</w:t>
      </w:r>
      <w:r w:rsidRPr="003A6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Размещение на козырьке.</w:t>
      </w:r>
    </w:p>
    <w:p w:rsidR="003A6A50" w:rsidRPr="003A6A50" w:rsidRDefault="003A6A50" w:rsidP="003A6A5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6A50" w:rsidRPr="003A6A50" w:rsidRDefault="003A6A50" w:rsidP="003A6A5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24150" cy="38385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50" w:rsidRPr="003A6A50" w:rsidRDefault="003A6A50" w:rsidP="003A6A5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6A50" w:rsidRPr="003A6A50" w:rsidRDefault="003A6A50" w:rsidP="003A6A5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6A50" w:rsidRPr="003A6A50" w:rsidRDefault="003A6A50" w:rsidP="003A6A5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 14.</w:t>
      </w:r>
      <w:r w:rsidRPr="003A6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Размещение информационных конструкций на кровлях, лоджиях и балконах.</w:t>
      </w:r>
    </w:p>
    <w:p w:rsidR="003A6A50" w:rsidRPr="003A6A50" w:rsidRDefault="003A6A50" w:rsidP="003A6A5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152650" cy="2724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50" w:rsidRPr="003A6A50" w:rsidRDefault="003A6A50" w:rsidP="003A6A5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 15.</w:t>
      </w:r>
      <w:r w:rsidRPr="003A6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Размещение информационных конструкций на архитектурных деталях фасадов.</w:t>
      </w:r>
    </w:p>
    <w:p w:rsidR="003A6A50" w:rsidRPr="003A6A50" w:rsidRDefault="003A6A50" w:rsidP="003A6A5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53025" cy="2447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50" w:rsidRPr="003A6A50" w:rsidRDefault="003A6A50" w:rsidP="003A6A5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 16.</w:t>
      </w:r>
      <w:r w:rsidRPr="003A6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Размещение информационных конструкций на расстоянии ближе, чем 2 м от мемориальных досок.</w:t>
      </w:r>
    </w:p>
    <w:p w:rsidR="003A6A50" w:rsidRPr="003A6A50" w:rsidRDefault="003A6A50" w:rsidP="003A6A5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95925" cy="2657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50" w:rsidRPr="003A6A50" w:rsidRDefault="003A6A50" w:rsidP="003A6A5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 17.</w:t>
      </w:r>
      <w:r w:rsidRPr="003A6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Перекрытие указателей наименований улиц и номеров домов.</w:t>
      </w:r>
    </w:p>
    <w:p w:rsidR="003A6A50" w:rsidRPr="003A6A50" w:rsidRDefault="003A6A50" w:rsidP="003A6A5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648325" cy="2219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50" w:rsidRPr="003A6A50" w:rsidRDefault="003A6A50" w:rsidP="003A6A5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 18.</w:t>
      </w:r>
      <w:r w:rsidRPr="003A6A50">
        <w:rPr>
          <w:rFonts w:ascii="Arial" w:hAnsi="Arial" w:cs="Arial"/>
          <w:sz w:val="24"/>
          <w:szCs w:val="24"/>
        </w:rPr>
        <w:t> </w:t>
      </w:r>
      <w:r w:rsidRPr="003A6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 консольных информационных конструкций на расстоянии менее 10 м друг от друга.</w:t>
      </w:r>
    </w:p>
    <w:p w:rsidR="003A6A50" w:rsidRPr="003A6A50" w:rsidRDefault="003A6A50" w:rsidP="003A6A5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00475" cy="2276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50" w:rsidRPr="003A6A50" w:rsidRDefault="003A6A50" w:rsidP="003A6A5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Рисунок 19.</w:t>
      </w:r>
      <w:r w:rsidRPr="003A6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Размещение информационных конструкций на ограждающих конструкциях сезо</w:t>
      </w:r>
      <w:bookmarkStart w:id="2" w:name="_GoBack"/>
      <w:bookmarkEnd w:id="2"/>
      <w:r w:rsidRPr="003A6A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нных (летних) кафе при стационарных предприятиях общественного питания.</w:t>
      </w:r>
    </w:p>
    <w:p w:rsidR="003A6A50" w:rsidRPr="003A6A50" w:rsidRDefault="003A6A50" w:rsidP="003A6A50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24275" cy="2162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A50" w:rsidRPr="003A6A50" w:rsidRDefault="003A6A50" w:rsidP="003A6A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A6A50">
        <w:rPr>
          <w:rFonts w:ascii="Arial" w:eastAsia="Times New Roman" w:hAnsi="Arial" w:cs="Arial"/>
          <w:sz w:val="24"/>
          <w:szCs w:val="24"/>
          <w:lang w:eastAsia="ru-RU"/>
        </w:rPr>
        <w:t>Приложение 2 подготовлено</w:t>
      </w:r>
    </w:p>
    <w:p w:rsidR="003A6A50" w:rsidRPr="003A6A50" w:rsidRDefault="003A6A50" w:rsidP="003A6A50">
      <w:pPr>
        <w:pStyle w:val="af2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A6A50">
        <w:rPr>
          <w:rFonts w:ascii="Arial" w:hAnsi="Arial" w:cs="Arial"/>
          <w:color w:val="000000"/>
        </w:rPr>
        <w:t>Департаментом Жилищно-</w:t>
      </w:r>
    </w:p>
    <w:p w:rsidR="003A6A50" w:rsidRPr="003A6A50" w:rsidRDefault="003A6A50" w:rsidP="003A6A50">
      <w:pPr>
        <w:pStyle w:val="af2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A6A50">
        <w:rPr>
          <w:rFonts w:ascii="Arial" w:hAnsi="Arial" w:cs="Arial"/>
          <w:color w:val="000000"/>
        </w:rPr>
        <w:t>коммунального хозяйства</w:t>
      </w:r>
    </w:p>
    <w:p w:rsidR="003A6A50" w:rsidRPr="003A6A50" w:rsidRDefault="003A6A50" w:rsidP="003A6A50">
      <w:pPr>
        <w:pStyle w:val="af2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A6A50">
        <w:rPr>
          <w:rFonts w:ascii="Arial" w:hAnsi="Arial" w:cs="Arial"/>
          <w:color w:val="000000"/>
        </w:rPr>
        <w:t>администрации городского</w:t>
      </w:r>
    </w:p>
    <w:p w:rsidR="003A6A50" w:rsidRPr="003A6A50" w:rsidRDefault="003A6A50" w:rsidP="003A6A50">
      <w:pPr>
        <w:pStyle w:val="af2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A6A50">
        <w:rPr>
          <w:rFonts w:ascii="Arial" w:hAnsi="Arial" w:cs="Arial"/>
          <w:color w:val="000000"/>
        </w:rPr>
        <w:t>округа Снежное</w:t>
      </w:r>
    </w:p>
    <w:p w:rsidR="003A6A50" w:rsidRPr="003A6A50" w:rsidRDefault="003A6A50" w:rsidP="003A6A5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A6A50" w:rsidRDefault="003A6A50" w:rsidP="003A6A50">
      <w:pPr>
        <w:tabs>
          <w:tab w:val="left" w:pos="68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A6A50">
        <w:rPr>
          <w:rFonts w:ascii="Arial" w:hAnsi="Arial" w:cs="Arial"/>
          <w:sz w:val="24"/>
          <w:szCs w:val="24"/>
        </w:rPr>
        <w:t>Директор Департамента</w:t>
      </w:r>
      <w:r w:rsidRPr="003A6A50">
        <w:rPr>
          <w:rFonts w:ascii="Arial" w:hAnsi="Arial" w:cs="Arial"/>
          <w:sz w:val="24"/>
          <w:szCs w:val="24"/>
        </w:rPr>
        <w:tab/>
        <w:t>Е.Ю. Кистенёва</w:t>
      </w:r>
    </w:p>
    <w:bookmarkEnd w:id="0"/>
    <w:bookmarkEnd w:id="1"/>
    <w:p w:rsidR="003A6A50" w:rsidRPr="003A6A50" w:rsidRDefault="003A6A50" w:rsidP="003A6A50">
      <w:pPr>
        <w:tabs>
          <w:tab w:val="left" w:pos="68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3A6A50" w:rsidRPr="003A6A50" w:rsidSect="0007523D">
      <w:headerReference w:type="default" r:id="rId31"/>
      <w:headerReference w:type="first" r:id="rId3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8BB" w:rsidRDefault="006558BB" w:rsidP="002C580A">
      <w:pPr>
        <w:spacing w:after="0" w:line="240" w:lineRule="auto"/>
      </w:pPr>
      <w:r>
        <w:separator/>
      </w:r>
    </w:p>
  </w:endnote>
  <w:endnote w:type="continuationSeparator" w:id="0">
    <w:p w:rsidR="006558BB" w:rsidRDefault="006558BB" w:rsidP="002C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8BB" w:rsidRDefault="006558BB" w:rsidP="002C580A">
      <w:pPr>
        <w:spacing w:after="0" w:line="240" w:lineRule="auto"/>
      </w:pPr>
      <w:r>
        <w:separator/>
      </w:r>
    </w:p>
  </w:footnote>
  <w:footnote w:type="continuationSeparator" w:id="0">
    <w:p w:rsidR="006558BB" w:rsidRDefault="006558BB" w:rsidP="002C5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80A" w:rsidRDefault="002C580A">
    <w:pPr>
      <w:pStyle w:val="a4"/>
      <w:jc w:val="center"/>
    </w:pPr>
  </w:p>
  <w:p w:rsidR="002C580A" w:rsidRDefault="002C58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5275266"/>
      <w:docPartObj>
        <w:docPartGallery w:val="Page Numbers (Top of Page)"/>
        <w:docPartUnique/>
      </w:docPartObj>
    </w:sdtPr>
    <w:sdtEndPr/>
    <w:sdtContent>
      <w:p w:rsidR="002C580A" w:rsidRDefault="002910AC">
        <w:pPr>
          <w:pStyle w:val="a4"/>
          <w:jc w:val="center"/>
        </w:pPr>
        <w:r>
          <w:fldChar w:fldCharType="begin"/>
        </w:r>
        <w:r w:rsidR="002C580A">
          <w:instrText>PAGE   \* MERGEFORMAT</w:instrText>
        </w:r>
        <w:r>
          <w:fldChar w:fldCharType="separate"/>
        </w:r>
        <w:r w:rsidR="002C580A">
          <w:rPr>
            <w:noProof/>
          </w:rPr>
          <w:t>1</w:t>
        </w:r>
        <w:r>
          <w:fldChar w:fldCharType="end"/>
        </w:r>
      </w:p>
    </w:sdtContent>
  </w:sdt>
  <w:p w:rsidR="002C580A" w:rsidRDefault="002C58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BAD"/>
    <w:multiLevelType w:val="hybridMultilevel"/>
    <w:tmpl w:val="87BCA0DA"/>
    <w:lvl w:ilvl="0" w:tplc="D9EE1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E153BE"/>
    <w:multiLevelType w:val="multilevel"/>
    <w:tmpl w:val="F0B26E1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9E32A6D"/>
    <w:multiLevelType w:val="hybridMultilevel"/>
    <w:tmpl w:val="5090F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B6283E"/>
    <w:multiLevelType w:val="multilevel"/>
    <w:tmpl w:val="17DA62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389A1DBB"/>
    <w:multiLevelType w:val="hybridMultilevel"/>
    <w:tmpl w:val="8A58D2A0"/>
    <w:lvl w:ilvl="0" w:tplc="0419000F">
      <w:start w:val="1"/>
      <w:numFmt w:val="decimal"/>
      <w:lvlText w:val="%1."/>
      <w:lvlJc w:val="left"/>
      <w:pPr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5" w15:restartNumberingAfterBreak="0">
    <w:nsid w:val="4B1E1116"/>
    <w:multiLevelType w:val="hybridMultilevel"/>
    <w:tmpl w:val="12327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A08C0"/>
    <w:multiLevelType w:val="hybridMultilevel"/>
    <w:tmpl w:val="222C4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D7645"/>
    <w:multiLevelType w:val="multilevel"/>
    <w:tmpl w:val="EEEC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497AE9"/>
    <w:multiLevelType w:val="multilevel"/>
    <w:tmpl w:val="3DEE3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F67540"/>
    <w:multiLevelType w:val="hybridMultilevel"/>
    <w:tmpl w:val="5B24E3F4"/>
    <w:lvl w:ilvl="0" w:tplc="33C0D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304E42"/>
    <w:multiLevelType w:val="multilevel"/>
    <w:tmpl w:val="002C0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FF"/>
    <w:rsid w:val="0005200B"/>
    <w:rsid w:val="0007523D"/>
    <w:rsid w:val="000A6BE1"/>
    <w:rsid w:val="000E7108"/>
    <w:rsid w:val="00130D56"/>
    <w:rsid w:val="00160C95"/>
    <w:rsid w:val="00185BD5"/>
    <w:rsid w:val="001872E0"/>
    <w:rsid w:val="00196495"/>
    <w:rsid w:val="00237AF3"/>
    <w:rsid w:val="00261475"/>
    <w:rsid w:val="00262250"/>
    <w:rsid w:val="002910AC"/>
    <w:rsid w:val="002C17AE"/>
    <w:rsid w:val="002C580A"/>
    <w:rsid w:val="003355C6"/>
    <w:rsid w:val="0037218B"/>
    <w:rsid w:val="003732E3"/>
    <w:rsid w:val="003A6A50"/>
    <w:rsid w:val="003C34AF"/>
    <w:rsid w:val="003E22D5"/>
    <w:rsid w:val="003E776E"/>
    <w:rsid w:val="00400120"/>
    <w:rsid w:val="004401A2"/>
    <w:rsid w:val="00483CAB"/>
    <w:rsid w:val="0049026E"/>
    <w:rsid w:val="004A4460"/>
    <w:rsid w:val="004B015E"/>
    <w:rsid w:val="004B710C"/>
    <w:rsid w:val="004C3A73"/>
    <w:rsid w:val="004F74D0"/>
    <w:rsid w:val="005F3092"/>
    <w:rsid w:val="0062319C"/>
    <w:rsid w:val="00630A2B"/>
    <w:rsid w:val="00645611"/>
    <w:rsid w:val="006558BB"/>
    <w:rsid w:val="006719AD"/>
    <w:rsid w:val="006A5873"/>
    <w:rsid w:val="006C3E93"/>
    <w:rsid w:val="006E30A7"/>
    <w:rsid w:val="007155C4"/>
    <w:rsid w:val="00741A4E"/>
    <w:rsid w:val="007948D3"/>
    <w:rsid w:val="007D15F2"/>
    <w:rsid w:val="007F7FDA"/>
    <w:rsid w:val="00815AFB"/>
    <w:rsid w:val="008277E0"/>
    <w:rsid w:val="00841A33"/>
    <w:rsid w:val="00845F26"/>
    <w:rsid w:val="00887E83"/>
    <w:rsid w:val="008D7507"/>
    <w:rsid w:val="008E12CE"/>
    <w:rsid w:val="00925CB0"/>
    <w:rsid w:val="00946634"/>
    <w:rsid w:val="009965BC"/>
    <w:rsid w:val="009C69ED"/>
    <w:rsid w:val="009D49DB"/>
    <w:rsid w:val="009E54D2"/>
    <w:rsid w:val="00A24F4C"/>
    <w:rsid w:val="00A97EAD"/>
    <w:rsid w:val="00B73D1E"/>
    <w:rsid w:val="00B90B54"/>
    <w:rsid w:val="00BB7995"/>
    <w:rsid w:val="00C3659A"/>
    <w:rsid w:val="00C43967"/>
    <w:rsid w:val="00C443CD"/>
    <w:rsid w:val="00C92CC7"/>
    <w:rsid w:val="00CE4812"/>
    <w:rsid w:val="00E04EFA"/>
    <w:rsid w:val="00E200B8"/>
    <w:rsid w:val="00EA6E80"/>
    <w:rsid w:val="00ED1D43"/>
    <w:rsid w:val="00F13C8C"/>
    <w:rsid w:val="00F40A59"/>
    <w:rsid w:val="00F541FF"/>
    <w:rsid w:val="00F63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64303"/>
  <w15:docId w15:val="{4C2F5167-DFE2-429B-AF52-3B7A3849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18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3A6A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0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218B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7218B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"/>
    <w:qFormat/>
    <w:rsid w:val="003721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qFormat/>
    <w:rsid w:val="0037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4">
    <w:name w:val="header"/>
    <w:basedOn w:val="a"/>
    <w:link w:val="a5"/>
    <w:uiPriority w:val="99"/>
    <w:unhideWhenUsed/>
    <w:rsid w:val="002C5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80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C5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80A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EA6E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6E8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6E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6E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A6E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A6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A6E80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3A6A50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numbering" w:customStyle="1" w:styleId="1">
    <w:name w:val="Нет списка1"/>
    <w:next w:val="a2"/>
    <w:uiPriority w:val="99"/>
    <w:semiHidden/>
    <w:unhideWhenUsed/>
    <w:rsid w:val="003A6A50"/>
  </w:style>
  <w:style w:type="paragraph" w:customStyle="1" w:styleId="ConsPlusNonformat">
    <w:name w:val="ConsPlusNonformat"/>
    <w:rsid w:val="003A6A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Без интервала1"/>
    <w:rsid w:val="003A6A50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3A6A50"/>
    <w:pPr>
      <w:keepLines/>
      <w:spacing w:after="0" w:line="240" w:lineRule="auto"/>
      <w:ind w:left="720" w:firstLine="709"/>
      <w:contextualSpacing/>
      <w:jc w:val="both"/>
    </w:pPr>
    <w:rPr>
      <w:rFonts w:ascii="PT Astra Serif" w:hAnsi="PT Astra Serif"/>
      <w:sz w:val="28"/>
      <w:szCs w:val="28"/>
    </w:rPr>
  </w:style>
  <w:style w:type="paragraph" w:styleId="af0">
    <w:name w:val="No Spacing"/>
    <w:link w:val="af1"/>
    <w:uiPriority w:val="1"/>
    <w:qFormat/>
    <w:rsid w:val="003A6A50"/>
    <w:pPr>
      <w:keepLines/>
      <w:spacing w:after="0" w:line="240" w:lineRule="auto"/>
      <w:ind w:firstLine="709"/>
      <w:jc w:val="both"/>
    </w:pPr>
    <w:rPr>
      <w:rFonts w:ascii="PT Astra Serif" w:eastAsia="Calibri" w:hAnsi="PT Astra Serif" w:cs="Times New Roman"/>
      <w:sz w:val="28"/>
      <w:szCs w:val="28"/>
    </w:rPr>
  </w:style>
  <w:style w:type="paragraph" w:styleId="af2">
    <w:name w:val="Normal (Web)"/>
    <w:basedOn w:val="a"/>
    <w:uiPriority w:val="99"/>
    <w:unhideWhenUsed/>
    <w:rsid w:val="003A6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rsid w:val="003A6A50"/>
    <w:rPr>
      <w:rFonts w:ascii="PT Astra Serif" w:eastAsia="Calibri" w:hAnsi="PT Astra Serif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7F02F-DC14-4E44-A430-FB0124C7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user_lawyer03</dc:creator>
  <cp:lastModifiedBy>Грищенко Инна Викторовна</cp:lastModifiedBy>
  <cp:revision>2</cp:revision>
  <cp:lastPrinted>2024-08-02T07:12:00Z</cp:lastPrinted>
  <dcterms:created xsi:type="dcterms:W3CDTF">2024-12-06T07:24:00Z</dcterms:created>
  <dcterms:modified xsi:type="dcterms:W3CDTF">2024-12-06T07:24:00Z</dcterms:modified>
</cp:coreProperties>
</file>