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AD2FA" w14:textId="4A9F7BD6" w:rsidR="00F6594F" w:rsidRPr="00FB2CF5" w:rsidRDefault="001F17B2" w:rsidP="00F6594F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FB2CF5">
        <w:rPr>
          <w:rFonts w:eastAsiaTheme="minorHAnsi"/>
          <w:szCs w:val="28"/>
          <w:lang w:eastAsia="en-US"/>
        </w:rPr>
        <w:t xml:space="preserve">                                                                                 </w:t>
      </w:r>
      <w:r w:rsidR="00F6594F" w:rsidRPr="00FB2CF5">
        <w:rPr>
          <w:rFonts w:eastAsiaTheme="minorHAnsi"/>
          <w:sz w:val="24"/>
          <w:szCs w:val="24"/>
          <w:lang w:eastAsia="en-US"/>
        </w:rPr>
        <w:t xml:space="preserve">Приложение № 2 </w:t>
      </w:r>
    </w:p>
    <w:p w14:paraId="59DC62D6" w14:textId="77777777" w:rsidR="00F6594F" w:rsidRPr="00FB2CF5" w:rsidRDefault="00F6594F" w:rsidP="00F6594F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FB2CF5">
        <w:rPr>
          <w:rFonts w:eastAsiaTheme="minorHAnsi"/>
          <w:sz w:val="24"/>
          <w:szCs w:val="24"/>
          <w:lang w:eastAsia="en-US"/>
        </w:rPr>
        <w:tab/>
        <w:t xml:space="preserve">к решению Мариупольского </w:t>
      </w:r>
    </w:p>
    <w:p w14:paraId="76C89769" w14:textId="77777777" w:rsidR="00F6594F" w:rsidRPr="00FB2CF5" w:rsidRDefault="00F6594F" w:rsidP="00F6594F">
      <w:pPr>
        <w:tabs>
          <w:tab w:val="left" w:pos="5670"/>
        </w:tabs>
        <w:spacing w:line="240" w:lineRule="auto"/>
        <w:ind w:left="708" w:firstLine="708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FB2CF5">
        <w:rPr>
          <w:rFonts w:eastAsiaTheme="minorHAnsi"/>
          <w:sz w:val="24"/>
          <w:szCs w:val="24"/>
          <w:lang w:eastAsia="en-US"/>
        </w:rPr>
        <w:tab/>
        <w:t>городского совета</w:t>
      </w:r>
    </w:p>
    <w:p w14:paraId="08659806" w14:textId="127DDB03" w:rsidR="00F6594F" w:rsidRDefault="00F6594F" w:rsidP="00F6594F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FB2CF5">
        <w:rPr>
          <w:rFonts w:eastAsiaTheme="minorHAnsi"/>
          <w:sz w:val="24"/>
          <w:szCs w:val="24"/>
          <w:lang w:eastAsia="en-US"/>
        </w:rPr>
        <w:tab/>
      </w:r>
      <w:r w:rsidR="00EB77CA" w:rsidRPr="00FB2CF5">
        <w:rPr>
          <w:rFonts w:eastAsiaTheme="minorHAnsi"/>
          <w:sz w:val="24"/>
          <w:szCs w:val="24"/>
          <w:lang w:eastAsia="en-US"/>
        </w:rPr>
        <w:t xml:space="preserve">от 05.09.2024 № </w:t>
      </w:r>
      <w:r w:rsidR="00EB77CA" w:rsidRPr="00FB2CF5">
        <w:rPr>
          <w:rFonts w:eastAsiaTheme="minorHAnsi"/>
          <w:sz w:val="24"/>
          <w:szCs w:val="24"/>
          <w:lang w:val="en-US" w:eastAsia="en-US"/>
        </w:rPr>
        <w:t>I</w:t>
      </w:r>
      <w:r w:rsidR="00EB77CA" w:rsidRPr="00FB2CF5">
        <w:rPr>
          <w:rFonts w:eastAsiaTheme="minorHAnsi"/>
          <w:sz w:val="24"/>
          <w:szCs w:val="24"/>
          <w:lang w:eastAsia="en-US"/>
        </w:rPr>
        <w:t>/17-7</w:t>
      </w:r>
    </w:p>
    <w:p w14:paraId="0147C860" w14:textId="39DECCE3" w:rsidR="0022535D" w:rsidRPr="00FB2CF5" w:rsidRDefault="0022535D" w:rsidP="0022535D">
      <w:pPr>
        <w:tabs>
          <w:tab w:val="left" w:pos="5670"/>
        </w:tabs>
        <w:spacing w:line="240" w:lineRule="auto"/>
        <w:ind w:left="5670"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</w:t>
      </w:r>
      <w:r w:rsidRPr="003A0019">
        <w:rPr>
          <w:rFonts w:eastAsiaTheme="minorHAnsi"/>
          <w:i/>
          <w:iCs/>
          <w:color w:val="808080" w:themeColor="background1" w:themeShade="80"/>
          <w:sz w:val="24"/>
          <w:szCs w:val="24"/>
          <w:lang w:eastAsia="en-US"/>
        </w:rPr>
        <w:t xml:space="preserve">в ред. решения Мариупольского городского совета ДНР </w:t>
      </w:r>
      <w:hyperlink r:id="rId8" w:history="1">
        <w:r w:rsidRPr="003A0019">
          <w:rPr>
            <w:rStyle w:val="af4"/>
            <w:rFonts w:eastAsiaTheme="minorHAnsi"/>
            <w:i/>
            <w:iCs/>
            <w:sz w:val="24"/>
            <w:szCs w:val="24"/>
            <w:lang w:eastAsia="en-US"/>
          </w:rPr>
          <w:t xml:space="preserve">от 05.09.2024 № </w:t>
        </w:r>
        <w:r w:rsidRPr="003A0019">
          <w:rPr>
            <w:rStyle w:val="af4"/>
            <w:rFonts w:eastAsiaTheme="minorHAnsi"/>
            <w:i/>
            <w:iCs/>
            <w:sz w:val="24"/>
            <w:szCs w:val="24"/>
            <w:lang w:val="en-US" w:eastAsia="en-US"/>
          </w:rPr>
          <w:t>I</w:t>
        </w:r>
        <w:r w:rsidRPr="003A0019">
          <w:rPr>
            <w:rStyle w:val="af4"/>
            <w:rFonts w:eastAsiaTheme="minorHAnsi"/>
            <w:i/>
            <w:iCs/>
            <w:sz w:val="24"/>
            <w:szCs w:val="24"/>
            <w:lang w:eastAsia="en-US"/>
          </w:rPr>
          <w:t>/17-7</w:t>
        </w:r>
      </w:hyperlink>
      <w:r>
        <w:rPr>
          <w:rFonts w:eastAsiaTheme="minorHAnsi"/>
          <w:sz w:val="24"/>
          <w:szCs w:val="24"/>
          <w:lang w:eastAsia="en-US"/>
        </w:rPr>
        <w:t>)</w:t>
      </w:r>
    </w:p>
    <w:p w14:paraId="711A3D3B" w14:textId="77777777" w:rsidR="0022535D" w:rsidRPr="00FB2CF5" w:rsidRDefault="0022535D" w:rsidP="00F6594F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</w:p>
    <w:p w14:paraId="7735CFC4" w14:textId="255B4A41" w:rsidR="00F6594F" w:rsidRDefault="00F6594F" w:rsidP="00F6594F">
      <w:pPr>
        <w:tabs>
          <w:tab w:val="left" w:pos="5670"/>
        </w:tabs>
        <w:spacing w:line="240" w:lineRule="auto"/>
        <w:ind w:firstLine="0"/>
        <w:contextualSpacing/>
        <w:jc w:val="center"/>
        <w:rPr>
          <w:rFonts w:eastAsiaTheme="minorHAnsi"/>
          <w:szCs w:val="28"/>
          <w:lang w:eastAsia="en-US"/>
        </w:rPr>
      </w:pPr>
      <w:r w:rsidRPr="00FB2CF5">
        <w:rPr>
          <w:rFonts w:eastAsiaTheme="minorHAnsi"/>
          <w:szCs w:val="28"/>
          <w:lang w:eastAsia="en-US"/>
        </w:rPr>
        <w:t>Объем и распределение бюджетных ассигнований бюджета муниципального образования городской округ Мариуполь Донецкой Народной Республики                 по разделам, подразделам, целевым статьям, группам видов расходов                           и по целевым статьям, группам видов расходов классификации расходов бюджетов на 2024 год</w:t>
      </w:r>
    </w:p>
    <w:p w14:paraId="66708A29" w14:textId="77777777" w:rsidR="00F6594F" w:rsidRPr="00FB2CF5" w:rsidRDefault="00F6594F" w:rsidP="00F6594F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Cs w:val="28"/>
          <w:lang w:eastAsia="en-US"/>
        </w:rPr>
      </w:pPr>
    </w:p>
    <w:p w14:paraId="06713FC2" w14:textId="3079E287" w:rsidR="00F6594F" w:rsidRPr="00B64AAD" w:rsidRDefault="001F17B2" w:rsidP="001F17B2">
      <w:pPr>
        <w:tabs>
          <w:tab w:val="left" w:pos="5670"/>
          <w:tab w:val="left" w:pos="7797"/>
        </w:tabs>
        <w:spacing w:line="240" w:lineRule="auto"/>
        <w:ind w:firstLine="0"/>
        <w:contextualSpacing/>
        <w:rPr>
          <w:color w:val="000000"/>
          <w:sz w:val="24"/>
          <w:szCs w:val="24"/>
        </w:rPr>
      </w:pPr>
      <w:r w:rsidRPr="00FB2CF5">
        <w:rPr>
          <w:color w:val="000000"/>
          <w:szCs w:val="28"/>
        </w:rPr>
        <w:t xml:space="preserve">                                                                                                                       </w:t>
      </w:r>
      <w:proofErr w:type="spellStart"/>
      <w:r w:rsidR="00F6594F" w:rsidRPr="00B64AAD">
        <w:rPr>
          <w:color w:val="000000"/>
          <w:sz w:val="24"/>
          <w:szCs w:val="24"/>
        </w:rPr>
        <w:t>тыс.рублей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851"/>
        <w:gridCol w:w="1698"/>
        <w:gridCol w:w="711"/>
        <w:gridCol w:w="1695"/>
      </w:tblGrid>
      <w:tr w:rsidR="00F6594F" w:rsidRPr="00F6594F" w14:paraId="15F1F0E3" w14:textId="77777777" w:rsidTr="00F6594F">
        <w:trPr>
          <w:cantSplit/>
          <w:trHeight w:val="1215"/>
        </w:trPr>
        <w:tc>
          <w:tcPr>
            <w:tcW w:w="3681" w:type="dxa"/>
            <w:shd w:val="clear" w:color="auto" w:fill="auto"/>
            <w:vAlign w:val="center"/>
            <w:hideMark/>
          </w:tcPr>
          <w:p w14:paraId="41A7A86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F54B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Код раздела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5373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Код подраздела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14:paraId="3477F6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Код целевой статьи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94986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Код вида расходов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14:paraId="14B59A6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Сумма</w:t>
            </w:r>
          </w:p>
        </w:tc>
      </w:tr>
      <w:tr w:rsidR="00F6594F" w:rsidRPr="00F6594F" w14:paraId="0E119CCB" w14:textId="77777777" w:rsidTr="00F6594F">
        <w:trPr>
          <w:cantSplit/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7DB2EB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F474A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42C5F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</w:t>
            </w:r>
          </w:p>
        </w:tc>
        <w:tc>
          <w:tcPr>
            <w:tcW w:w="1698" w:type="dxa"/>
            <w:shd w:val="clear" w:color="auto" w:fill="auto"/>
            <w:noWrap/>
            <w:vAlign w:val="bottom"/>
            <w:hideMark/>
          </w:tcPr>
          <w:p w14:paraId="155763E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54A038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14:paraId="2199384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</w:t>
            </w:r>
          </w:p>
        </w:tc>
      </w:tr>
      <w:tr w:rsidR="00F6594F" w:rsidRPr="00F6594F" w14:paraId="4F001F4E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54B8E1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A54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46B2B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94308B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BB3614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BA89F9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6 068 540,74812</w:t>
            </w:r>
          </w:p>
        </w:tc>
      </w:tr>
      <w:tr w:rsidR="00F6594F" w:rsidRPr="00F6594F" w14:paraId="4D490A79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52BDC1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5DC6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A5D29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58D67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CB7BA1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F6ABF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989 128,94719</w:t>
            </w:r>
          </w:p>
        </w:tc>
      </w:tr>
      <w:tr w:rsidR="00F6594F" w:rsidRPr="00F6594F" w14:paraId="2C0127B1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14:paraId="062392A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  <w:p w14:paraId="1DBD200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836C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E0025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BC7DC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D5CC9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BB4A3E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7 912,95600</w:t>
            </w:r>
          </w:p>
        </w:tc>
      </w:tr>
      <w:tr w:rsidR="00F6594F" w:rsidRPr="00F6594F" w14:paraId="070F2A22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435C896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501098B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BFDCA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80DEA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8EA099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57F32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BC09B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7 912,95600</w:t>
            </w:r>
          </w:p>
        </w:tc>
      </w:tr>
      <w:tr w:rsidR="00F6594F" w:rsidRPr="00F6594F" w14:paraId="3CF4C929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6BD000B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  <w:p w14:paraId="25B8465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6E898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9F2D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593151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30 000 04100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69D05D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0F61E4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7 912,95600</w:t>
            </w:r>
          </w:p>
        </w:tc>
      </w:tr>
      <w:tr w:rsidR="00F6594F" w:rsidRPr="00F6594F" w14:paraId="2CD46D5E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15D6004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DD5DAE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3C40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83C4F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4274C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30 000 04100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2A3745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3B39E8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7 912,95600</w:t>
            </w:r>
          </w:p>
        </w:tc>
      </w:tr>
      <w:tr w:rsidR="00F6594F" w:rsidRPr="00F6594F" w14:paraId="3FBDF1F5" w14:textId="77777777" w:rsidTr="00F6594F">
        <w:trPr>
          <w:cantSplit/>
          <w:trHeight w:val="126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7489F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14:paraId="4DDD81E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CD452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E383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92749F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34C49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0A472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22 182,67800</w:t>
            </w:r>
          </w:p>
        </w:tc>
      </w:tr>
      <w:tr w:rsidR="00F6594F" w:rsidRPr="00F6594F" w14:paraId="407E527A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74F81F4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6DD4622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C61B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238D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D0232B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860EE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9BBB0E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22 182,67800</w:t>
            </w:r>
          </w:p>
        </w:tc>
      </w:tr>
      <w:tr w:rsidR="00F6594F" w:rsidRPr="00F6594F" w14:paraId="2E78C6DA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492EF3E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  <w:p w14:paraId="294EC53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F1D8C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1725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CFE422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30 000 04100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13D9E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3EFB82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22 182,67800</w:t>
            </w:r>
          </w:p>
        </w:tc>
      </w:tr>
      <w:tr w:rsidR="00F6594F" w:rsidRPr="00F6594F" w14:paraId="45229B21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6A71576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3241A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0DE2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7AEE7F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30 000 04100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C0568E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6959F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18 665,49100</w:t>
            </w:r>
          </w:p>
        </w:tc>
      </w:tr>
      <w:tr w:rsidR="00F6594F" w:rsidRPr="00F6594F" w14:paraId="3A65D8D0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A6238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D79B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221C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0B1B9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30 000 04100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D1D189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044CC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3 517,18700</w:t>
            </w:r>
          </w:p>
        </w:tc>
      </w:tr>
      <w:tr w:rsidR="00F6594F" w:rsidRPr="00F6594F" w14:paraId="3CEFF66D" w14:textId="77777777" w:rsidTr="00F6594F">
        <w:trPr>
          <w:cantSplit/>
          <w:trHeight w:val="126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3B71A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835E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C91CF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B69D6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65C75C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41DF9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499 398,91801</w:t>
            </w:r>
          </w:p>
        </w:tc>
      </w:tr>
      <w:tr w:rsidR="00F6594F" w:rsidRPr="00F6594F" w14:paraId="028D27B0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5CCD75E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313B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D668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4661F1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30 000 00000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CC4AD4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038151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489 398,91800</w:t>
            </w:r>
          </w:p>
        </w:tc>
      </w:tr>
      <w:tr w:rsidR="00F6594F" w:rsidRPr="00F6594F" w14:paraId="2CE6FC93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7C383DB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A569B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D58B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35143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F88637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E5C7A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489 398,91800</w:t>
            </w:r>
          </w:p>
        </w:tc>
      </w:tr>
      <w:tr w:rsidR="00F6594F" w:rsidRPr="00F6594F" w14:paraId="74083FFE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347463E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28655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C5643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7A2A4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58C473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193F4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416 717,30500</w:t>
            </w:r>
          </w:p>
        </w:tc>
      </w:tr>
      <w:tr w:rsidR="00F6594F" w:rsidRPr="00F6594F" w14:paraId="7FF3CCE2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8BD61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A193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AE84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D1CC7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4151C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8FCA93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72 570,96800</w:t>
            </w:r>
          </w:p>
        </w:tc>
      </w:tr>
      <w:tr w:rsidR="00F6594F" w:rsidRPr="00F6594F" w14:paraId="7389B6FF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4708059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CC60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A3DF5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9BC31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3C4B38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C271C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110,64500</w:t>
            </w:r>
          </w:p>
        </w:tc>
      </w:tr>
      <w:tr w:rsidR="00F6594F" w:rsidRPr="00F6594F" w14:paraId="28E9FFE3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14:paraId="053E478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Управление государственным имуществом</w:t>
            </w:r>
          </w:p>
          <w:p w14:paraId="4149E4D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DE24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1881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230A3C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49 000 00000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F06B6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F83A8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10 000,00001</w:t>
            </w:r>
          </w:p>
        </w:tc>
      </w:tr>
      <w:tr w:rsidR="00F6594F" w:rsidRPr="00F6594F" w14:paraId="14CD6C08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14:paraId="340A6CA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 xml:space="preserve">Расходы на управление объектами имущества (ведение реестра объектов имущества, управление государственным и иным имуществом) </w:t>
            </w:r>
          </w:p>
          <w:p w14:paraId="0EF602B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27F4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6A3A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2460F8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49 000 02000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4CED0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D0FDE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10 000,00001</w:t>
            </w:r>
          </w:p>
        </w:tc>
      </w:tr>
      <w:tr w:rsidR="00F6594F" w:rsidRPr="00F6594F" w14:paraId="761ED5BE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B6264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11E7548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A368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DEC21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9C78D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49 000 02000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79B58D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DAD22D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10 000,00001</w:t>
            </w:r>
          </w:p>
        </w:tc>
      </w:tr>
      <w:tr w:rsidR="00F6594F" w:rsidRPr="00F6594F" w14:paraId="5DEABF3B" w14:textId="77777777" w:rsidTr="00F6594F">
        <w:trPr>
          <w:cantSplit/>
          <w:trHeight w:val="1065"/>
        </w:trPr>
        <w:tc>
          <w:tcPr>
            <w:tcW w:w="3681" w:type="dxa"/>
            <w:shd w:val="clear" w:color="auto" w:fill="auto"/>
            <w:vAlign w:val="center"/>
            <w:hideMark/>
          </w:tcPr>
          <w:p w14:paraId="17FABE0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0959E57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C40F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8F6C6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D3DCB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6B527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EAF80B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44 703,78600</w:t>
            </w:r>
          </w:p>
        </w:tc>
      </w:tr>
      <w:tr w:rsidR="00F6594F" w:rsidRPr="00F6594F" w14:paraId="0E75574F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11B71BE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38B6C5E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D356A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B145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FC9D5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D0FCA4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1CF72D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44 703,78600</w:t>
            </w:r>
          </w:p>
        </w:tc>
      </w:tr>
      <w:tr w:rsidR="00F6594F" w:rsidRPr="00F6594F" w14:paraId="05E1E693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A323D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и содержание функционирования финансовых органов</w:t>
            </w:r>
          </w:p>
          <w:p w14:paraId="7BA25A5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0FC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92766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0D58CC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30 000 03000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B86D18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E2253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44 703,78600</w:t>
            </w:r>
          </w:p>
        </w:tc>
      </w:tr>
      <w:tr w:rsidR="00F6594F" w:rsidRPr="00F6594F" w14:paraId="3B37D955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46573AC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7749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541F1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83989E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30 000 03000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26B2C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48486E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40 794,65100</w:t>
            </w:r>
          </w:p>
        </w:tc>
      </w:tr>
      <w:tr w:rsidR="00F6594F" w:rsidRPr="00F6594F" w14:paraId="58067084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99590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A83B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9BF99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0C213B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30 000 03000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07ACD1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21B9A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3 908,63500</w:t>
            </w:r>
          </w:p>
        </w:tc>
      </w:tr>
      <w:tr w:rsidR="00F6594F" w:rsidRPr="00F6594F" w14:paraId="5D217916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0A1753B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4670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22656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49991D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30 000 03000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27CA2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2608D8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0,50000</w:t>
            </w:r>
          </w:p>
        </w:tc>
      </w:tr>
      <w:tr w:rsidR="00F6594F" w:rsidRPr="00F6594F" w14:paraId="00E2F156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682F180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BAD3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5D91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B9692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A75C8F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3AA8CA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4 540,12350</w:t>
            </w:r>
          </w:p>
        </w:tc>
      </w:tr>
      <w:tr w:rsidR="00F6594F" w:rsidRPr="00F6594F" w14:paraId="68F84419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14:paraId="1D511DB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Резервный фонд главы администрации городского округа Мариуполь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EE25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2F64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732DA2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02 000 01000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4E8208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83589E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4 540,12350</w:t>
            </w:r>
          </w:p>
        </w:tc>
      </w:tr>
      <w:tr w:rsidR="00F6594F" w:rsidRPr="00F6594F" w14:paraId="400D39C9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1759637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4A04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9AAF4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642693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02 000 01000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CCC497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42A265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4 540,12350</w:t>
            </w:r>
          </w:p>
        </w:tc>
      </w:tr>
      <w:tr w:rsidR="00F6594F" w:rsidRPr="00F6594F" w14:paraId="12547BC4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566EA29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6175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F86F0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BC7828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FE871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363AF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410 390,48568</w:t>
            </w:r>
          </w:p>
        </w:tc>
      </w:tr>
      <w:tr w:rsidR="00F6594F" w:rsidRPr="00F6594F" w14:paraId="5F02830C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4E1CD95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CB59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22C9F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0A9F41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305485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CB5A1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69 811,21000</w:t>
            </w:r>
          </w:p>
        </w:tc>
      </w:tr>
      <w:tr w:rsidR="00F6594F" w:rsidRPr="00F6594F" w14:paraId="2C322233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7E6A4D6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27834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E399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B82B12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FD255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33325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58 686,58400</w:t>
            </w:r>
          </w:p>
        </w:tc>
      </w:tr>
      <w:tr w:rsidR="00F6594F" w:rsidRPr="00F6594F" w14:paraId="27CF64FA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56C6B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10FE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FA36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608F59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0C23A5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6459E1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11 124,62600</w:t>
            </w:r>
          </w:p>
        </w:tc>
      </w:tr>
      <w:tr w:rsidR="00F6594F" w:rsidRPr="00F6594F" w14:paraId="1AF57DC3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6190B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FA1B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FC93A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8B9250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1CED3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693461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340 579,27568</w:t>
            </w:r>
          </w:p>
        </w:tc>
      </w:tr>
      <w:tr w:rsidR="00F6594F" w:rsidRPr="00F6594F" w14:paraId="64904CB2" w14:textId="77777777" w:rsidTr="00F6594F">
        <w:trPr>
          <w:cantSplit/>
          <w:trHeight w:val="126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E6504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A33E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AB9FC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C1E30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44 000 05000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D3B2F2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28DCA2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100 000,00000</w:t>
            </w:r>
          </w:p>
        </w:tc>
      </w:tr>
      <w:tr w:rsidR="00F6594F" w:rsidRPr="00F6594F" w14:paraId="152B05B4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DB3A6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0B5C774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58D4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D4A0C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729BFC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44 000 05000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7AFE1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16BF1E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100 000,00000</w:t>
            </w:r>
          </w:p>
        </w:tc>
      </w:tr>
      <w:tr w:rsidR="00F6594F" w:rsidRPr="00F6594F" w14:paraId="14EFDAA0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2E86906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Строительство, реконструкция объектов недвижимого имущества государственного (муниципального) значения, за исключением жилого фонда</w:t>
            </w:r>
          </w:p>
          <w:p w14:paraId="7B5D7F6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EC712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BE830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8B52F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44 000 09000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9DC116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A95191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240 579,27568</w:t>
            </w:r>
          </w:p>
        </w:tc>
      </w:tr>
      <w:tr w:rsidR="00F6594F" w:rsidRPr="00F6594F" w14:paraId="57DFE7F8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A2F51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  <w:p w14:paraId="16A1E38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A185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87D3C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BD544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44 000 09000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FAB10B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0AD6A9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240 579,27568</w:t>
            </w:r>
          </w:p>
        </w:tc>
      </w:tr>
      <w:tr w:rsidR="00F6594F" w:rsidRPr="00F6594F" w14:paraId="667AE42A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43D2F44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F12F5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B0F7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11DDC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1A744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8E93A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873 791,01278</w:t>
            </w:r>
          </w:p>
        </w:tc>
      </w:tr>
      <w:tr w:rsidR="00F6594F" w:rsidRPr="00F6594F" w14:paraId="283F0DD5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1390098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Транспорт</w:t>
            </w:r>
          </w:p>
          <w:p w14:paraId="17C9896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AA2C8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7C3D8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94FF8E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C0D29A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00418F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600 870,65900</w:t>
            </w:r>
          </w:p>
        </w:tc>
      </w:tr>
      <w:tr w:rsidR="00F6594F" w:rsidRPr="00F6594F" w14:paraId="7E699620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1602642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74C8A90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090C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406C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983FDE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7AF654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ECDF6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600 870,65900</w:t>
            </w:r>
          </w:p>
        </w:tc>
      </w:tr>
      <w:tr w:rsidR="00F6594F" w:rsidRPr="00F6594F" w14:paraId="4F1A37ED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33B146E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FA00B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FAE6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36D14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AC5116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538CCE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11 630,73800</w:t>
            </w:r>
          </w:p>
        </w:tc>
      </w:tr>
      <w:tr w:rsidR="00F6594F" w:rsidRPr="00F6594F" w14:paraId="7657F89E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3BE04FC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6210A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251A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27C3F8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39ED7C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FC868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10 582,73800</w:t>
            </w:r>
          </w:p>
        </w:tc>
      </w:tr>
      <w:tr w:rsidR="00F6594F" w:rsidRPr="00F6594F" w14:paraId="4ADF7760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E9C0F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9C3EB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1E9F6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7D764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D47BE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4707FB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1 048,00000</w:t>
            </w:r>
          </w:p>
        </w:tc>
      </w:tr>
      <w:tr w:rsidR="00F6594F" w:rsidRPr="00F6594F" w14:paraId="4523DE4D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14:paraId="79F3820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сфере транспортного и дорожного хозяйства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1274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DDBB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46DC62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257C5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C2E3E9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589 239,92100</w:t>
            </w:r>
          </w:p>
        </w:tc>
      </w:tr>
      <w:tr w:rsidR="00F6594F" w:rsidRPr="00F6594F" w14:paraId="6B4C6E81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14:paraId="0C1419B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2AA6D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4E820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BDE57B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34 000 05000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D83B9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1739C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589 239,92100</w:t>
            </w:r>
          </w:p>
        </w:tc>
      </w:tr>
      <w:tr w:rsidR="00F6594F" w:rsidRPr="00F6594F" w14:paraId="4E42ED10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38368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1005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C7942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98A6D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34 000 05000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E8C857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FE7E4D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0,00800</w:t>
            </w:r>
          </w:p>
        </w:tc>
      </w:tr>
      <w:tr w:rsidR="00F6594F" w:rsidRPr="00F6594F" w14:paraId="0033E3F5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788D5A4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CE0D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E88C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C66535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34 000 05000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C9762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69D6B8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589 239,91300</w:t>
            </w:r>
          </w:p>
        </w:tc>
      </w:tr>
      <w:tr w:rsidR="00F6594F" w:rsidRPr="00F6594F" w14:paraId="2332B17E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61BCD86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C72D0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1667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E7CB9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1EA80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C4F8F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272 920,35378</w:t>
            </w:r>
          </w:p>
        </w:tc>
      </w:tr>
      <w:tr w:rsidR="00F6594F" w:rsidRPr="00F6594F" w14:paraId="19B7DBDB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14:paraId="6ACFF3B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сфере транспортного и дорожного хозяйства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C544C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ECD1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03685F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6BE33D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9D69FA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11 283,55378</w:t>
            </w:r>
          </w:p>
        </w:tc>
      </w:tr>
      <w:tr w:rsidR="00F6594F" w:rsidRPr="00F6594F" w14:paraId="3281AB3F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14:paraId="3D7A22A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за счет средств муниципального Дорожного фонда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8FF5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D2959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BC2BF5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34 000 07100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932560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B1A141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11 283,55378</w:t>
            </w:r>
          </w:p>
        </w:tc>
      </w:tr>
      <w:tr w:rsidR="00F6594F" w:rsidRPr="00F6594F" w14:paraId="6E2B48BF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93512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9D00A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2F35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52ED9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34 000 07100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16384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1DFB4E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11 283,55378</w:t>
            </w:r>
          </w:p>
        </w:tc>
      </w:tr>
      <w:tr w:rsidR="00F6594F" w:rsidRPr="00F6594F" w14:paraId="1936C732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92B0E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98C4B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BF689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41B2C1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43 000 00000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17819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76A6F2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261 636,80000</w:t>
            </w:r>
          </w:p>
        </w:tc>
      </w:tr>
      <w:tr w:rsidR="00F6594F" w:rsidRPr="00F6594F" w14:paraId="537AEF02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14:paraId="65847A1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4CB5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E16D5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E2D23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43 000 09000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4C7720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26EE60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31 304,68000</w:t>
            </w:r>
          </w:p>
        </w:tc>
      </w:tr>
      <w:tr w:rsidR="00F6594F" w:rsidRPr="00F6594F" w14:paraId="47B46889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300B7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35027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AB68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AD843E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43 000 09000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5B1764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412FE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31 304,68000</w:t>
            </w:r>
          </w:p>
        </w:tc>
      </w:tr>
      <w:tr w:rsidR="00F6594F" w:rsidRPr="00F6594F" w14:paraId="3AFDAA95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1B1F3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88895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08E5A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B5E3F6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43 000 12000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9B364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22470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230 332,12000</w:t>
            </w:r>
          </w:p>
        </w:tc>
      </w:tr>
      <w:tr w:rsidR="00F6594F" w:rsidRPr="00F6594F" w14:paraId="3904F9F0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85F12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81CC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96ACD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A71AEB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43 000 12000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64776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E896C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230 332,12000</w:t>
            </w:r>
          </w:p>
        </w:tc>
      </w:tr>
      <w:tr w:rsidR="00F6594F" w:rsidRPr="00F6594F" w14:paraId="25E2C930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0EF5338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C64C2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64886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CD0AFC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CF53F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77F33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1 444 907,76434</w:t>
            </w:r>
          </w:p>
        </w:tc>
      </w:tr>
      <w:tr w:rsidR="00F6594F" w:rsidRPr="00F6594F" w14:paraId="01E803CF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14:paraId="084CEBB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FB849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19E4F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97222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A909D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8FAA0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550 000,00000</w:t>
            </w:r>
          </w:p>
        </w:tc>
      </w:tr>
      <w:tr w:rsidR="00F6594F" w:rsidRPr="00F6594F" w14:paraId="62C22A7F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14:paraId="3CE6C9C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6DBB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B8BE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F6B2A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D43DC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F5F36B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550 000,00000</w:t>
            </w:r>
          </w:p>
        </w:tc>
      </w:tr>
      <w:tr w:rsidR="00F6594F" w:rsidRPr="00F6594F" w14:paraId="3B8704D6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bottom"/>
            <w:hideMark/>
          </w:tcPr>
          <w:p w14:paraId="4DE5303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768A6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A8CA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86750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E8964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7F2753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550 000,00000</w:t>
            </w:r>
          </w:p>
        </w:tc>
      </w:tr>
      <w:tr w:rsidR="00F6594F" w:rsidRPr="00F6594F" w14:paraId="09497182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45D1616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91A5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8E873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8E706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1EC7B3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83F23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550 000,00000</w:t>
            </w:r>
          </w:p>
        </w:tc>
      </w:tr>
      <w:tr w:rsidR="00F6594F" w:rsidRPr="00F6594F" w14:paraId="0B323A84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619435C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E024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DCA3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D86461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33C029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03BA4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837 124,29734</w:t>
            </w:r>
          </w:p>
        </w:tc>
      </w:tr>
      <w:tr w:rsidR="00F6594F" w:rsidRPr="00F6594F" w14:paraId="5793E546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14:paraId="20FB927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2E2C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68101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F3EE6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B121F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145A3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837 124,29734</w:t>
            </w:r>
          </w:p>
        </w:tc>
      </w:tr>
      <w:tr w:rsidR="00F6594F" w:rsidRPr="00F6594F" w14:paraId="4C4CD039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5FCF9C4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приобретение специальной техники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AB0E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4CEC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52773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43 000 05000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576F18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F1D90E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98 324,20200</w:t>
            </w:r>
          </w:p>
        </w:tc>
      </w:tr>
      <w:tr w:rsidR="00F6594F" w:rsidRPr="00F6594F" w14:paraId="67D0DF0B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DD008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6A5B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52194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5A182D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43 000 05000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025C3E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3D9710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98 324,20200</w:t>
            </w:r>
          </w:p>
        </w:tc>
      </w:tr>
      <w:tr w:rsidR="00F6594F" w:rsidRPr="00F6594F" w14:paraId="3171361E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bottom"/>
            <w:hideMark/>
          </w:tcPr>
          <w:p w14:paraId="5309A53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14820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CE20B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BC9C6D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43 000 09000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6DE5F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C0D332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268 978,29434</w:t>
            </w:r>
          </w:p>
        </w:tc>
      </w:tr>
      <w:tr w:rsidR="00F6594F" w:rsidRPr="00F6594F" w14:paraId="51943ED0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35DE8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A70C1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88359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B7C83C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43 000 09000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2D90DD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BF3C33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222 529,13717</w:t>
            </w:r>
          </w:p>
        </w:tc>
      </w:tr>
      <w:tr w:rsidR="00F6594F" w:rsidRPr="00F6594F" w14:paraId="432E5E92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3F3A8FE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AF38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10DD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F0238C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43 000 09000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34908E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3E855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46 449,15717</w:t>
            </w:r>
          </w:p>
        </w:tc>
      </w:tr>
      <w:tr w:rsidR="00F6594F" w:rsidRPr="00F6594F" w14:paraId="1322A7B5" w14:textId="77777777" w:rsidTr="00F6594F">
        <w:trPr>
          <w:cantSplit/>
          <w:trHeight w:val="1260"/>
        </w:trPr>
        <w:tc>
          <w:tcPr>
            <w:tcW w:w="3681" w:type="dxa"/>
            <w:shd w:val="clear" w:color="auto" w:fill="auto"/>
            <w:vAlign w:val="bottom"/>
            <w:hideMark/>
          </w:tcPr>
          <w:p w14:paraId="64EEED3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1034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AA7A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42A19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E1F3D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F7E80D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239 821,80100</w:t>
            </w:r>
          </w:p>
        </w:tc>
      </w:tr>
      <w:tr w:rsidR="00F6594F" w:rsidRPr="00F6594F" w14:paraId="6EB7D633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88832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1D269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5D84F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2C3782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FE4A03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0E365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239 821,80100</w:t>
            </w:r>
          </w:p>
        </w:tc>
      </w:tr>
      <w:tr w:rsidR="00F6594F" w:rsidRPr="00F6594F" w14:paraId="4FD7402F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A1522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ремонт и содержание линий наружного освещения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DA2E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3076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742D8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43 000 11000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A6DDA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3599C8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230 000,00000</w:t>
            </w:r>
          </w:p>
        </w:tc>
      </w:tr>
      <w:tr w:rsidR="00F6594F" w:rsidRPr="00F6594F" w14:paraId="6E48C279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C6343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CD5C4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5AAC4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790AD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43 000 11000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45E37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D714AA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230 000,00000</w:t>
            </w:r>
          </w:p>
        </w:tc>
      </w:tr>
      <w:tr w:rsidR="00F6594F" w:rsidRPr="00F6594F" w14:paraId="2888784A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59A0C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ADA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21F3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E7D06B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D782E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68F0A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57 783,46700</w:t>
            </w:r>
          </w:p>
        </w:tc>
      </w:tr>
      <w:tr w:rsidR="00F6594F" w:rsidRPr="00F6594F" w14:paraId="70114C29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167B763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72F2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DA502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7410D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5A190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234D66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57 783,46700</w:t>
            </w:r>
          </w:p>
        </w:tc>
      </w:tr>
      <w:tr w:rsidR="00F6594F" w:rsidRPr="00F6594F" w14:paraId="69523A1E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62A3A3B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CCE0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CE59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74223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F588AA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2CC793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57 783,46700</w:t>
            </w:r>
          </w:p>
        </w:tc>
      </w:tr>
      <w:tr w:rsidR="00F6594F" w:rsidRPr="00F6594F" w14:paraId="17CEDEA1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128C91A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BB83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A591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BCC92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21E1E9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888165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48 559,83700</w:t>
            </w:r>
          </w:p>
        </w:tc>
      </w:tr>
      <w:tr w:rsidR="00F6594F" w:rsidRPr="00F6594F" w14:paraId="67A66ECA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3F8F3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7F6725A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1D23E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F74E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D97E2C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6E4868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80A8BE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9 219,93000</w:t>
            </w:r>
          </w:p>
        </w:tc>
      </w:tr>
      <w:tr w:rsidR="00F6594F" w:rsidRPr="00F6594F" w14:paraId="436C3F80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76F532F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12A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A6824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8E16E1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B48F89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97688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3,70000</w:t>
            </w:r>
          </w:p>
        </w:tc>
      </w:tr>
      <w:tr w:rsidR="00F6594F" w:rsidRPr="00F6594F" w14:paraId="62B4FC3C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2ACCEF7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0B53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824F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624077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F3EB70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40018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2 202 394,74859</w:t>
            </w:r>
          </w:p>
        </w:tc>
      </w:tr>
      <w:tr w:rsidR="00F6594F" w:rsidRPr="00F6594F" w14:paraId="5C1263F8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543D7B5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B08D0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1ED44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6C385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5F314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9617D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432 385,95000</w:t>
            </w:r>
          </w:p>
        </w:tc>
      </w:tr>
      <w:tr w:rsidR="00F6594F" w:rsidRPr="00F6594F" w14:paraId="1941BA9D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48921A7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образования и науки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0E9E0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D229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08EBF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F5A83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E66CFE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432 385,95000</w:t>
            </w:r>
          </w:p>
        </w:tc>
      </w:tr>
      <w:tr w:rsidR="00F6594F" w:rsidRPr="00F6594F" w14:paraId="756D326C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09A0E4A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содержание и обеспечение деятельности системы дошкольного образования</w:t>
            </w:r>
          </w:p>
          <w:p w14:paraId="7C70259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6007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0D73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F15BF6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14 000 01010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05CEFE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86CEA8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373 202,06900</w:t>
            </w:r>
          </w:p>
        </w:tc>
      </w:tr>
      <w:tr w:rsidR="00F6594F" w:rsidRPr="00F6594F" w14:paraId="695C5BAD" w14:textId="77777777" w:rsidTr="00F6594F">
        <w:trPr>
          <w:cantSplit/>
          <w:trHeight w:val="1862"/>
        </w:trPr>
        <w:tc>
          <w:tcPr>
            <w:tcW w:w="3681" w:type="dxa"/>
            <w:shd w:val="clear" w:color="auto" w:fill="auto"/>
            <w:vAlign w:val="center"/>
            <w:hideMark/>
          </w:tcPr>
          <w:p w14:paraId="7934581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2431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95E3B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44E20E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14 000 01010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450F8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15D74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224 434,64300</w:t>
            </w:r>
          </w:p>
        </w:tc>
      </w:tr>
      <w:tr w:rsidR="00F6594F" w:rsidRPr="00F6594F" w14:paraId="337BD8A2" w14:textId="77777777" w:rsidTr="00F6594F">
        <w:trPr>
          <w:cantSplit/>
          <w:trHeight w:val="807"/>
        </w:trPr>
        <w:tc>
          <w:tcPr>
            <w:tcW w:w="3681" w:type="dxa"/>
            <w:shd w:val="clear" w:color="auto" w:fill="auto"/>
            <w:vAlign w:val="center"/>
            <w:hideMark/>
          </w:tcPr>
          <w:p w14:paraId="1735EE0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F9C89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90B2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91DB9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14 000 01010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472FE4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A92F98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148 767,42600</w:t>
            </w:r>
          </w:p>
        </w:tc>
      </w:tr>
      <w:tr w:rsidR="00F6594F" w:rsidRPr="00F6594F" w14:paraId="024C3913" w14:textId="77777777" w:rsidTr="00F6594F">
        <w:trPr>
          <w:cantSplit/>
          <w:trHeight w:val="817"/>
        </w:trPr>
        <w:tc>
          <w:tcPr>
            <w:tcW w:w="3681" w:type="dxa"/>
            <w:shd w:val="clear" w:color="auto" w:fill="auto"/>
            <w:vAlign w:val="center"/>
            <w:hideMark/>
          </w:tcPr>
          <w:p w14:paraId="31328CD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2646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E2C22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03DFF1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5Т070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57021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9CC6BB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6 099,61200</w:t>
            </w:r>
          </w:p>
        </w:tc>
      </w:tr>
      <w:tr w:rsidR="00F6594F" w:rsidRPr="00F6594F" w14:paraId="1A9A06DF" w14:textId="77777777" w:rsidTr="00F6594F">
        <w:trPr>
          <w:cantSplit/>
          <w:trHeight w:val="1635"/>
        </w:trPr>
        <w:tc>
          <w:tcPr>
            <w:tcW w:w="3681" w:type="dxa"/>
            <w:shd w:val="clear" w:color="auto" w:fill="auto"/>
            <w:vAlign w:val="center"/>
            <w:hideMark/>
          </w:tcPr>
          <w:p w14:paraId="4136443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E432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854DE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F09AA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14 000 5Т070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0DEAA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939D48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6 099,61200</w:t>
            </w:r>
          </w:p>
        </w:tc>
      </w:tr>
      <w:tr w:rsidR="00F6594F" w:rsidRPr="00F6594F" w14:paraId="4569BA28" w14:textId="77777777" w:rsidTr="00F6594F">
        <w:trPr>
          <w:cantSplit/>
          <w:trHeight w:val="879"/>
        </w:trPr>
        <w:tc>
          <w:tcPr>
            <w:tcW w:w="3681" w:type="dxa"/>
            <w:shd w:val="clear" w:color="auto" w:fill="auto"/>
            <w:vAlign w:val="center"/>
            <w:hideMark/>
          </w:tcPr>
          <w:p w14:paraId="220660B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B946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C5928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D91F8C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5Т070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40231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32D21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6 099,61200</w:t>
            </w:r>
          </w:p>
        </w:tc>
      </w:tr>
      <w:tr w:rsidR="00F6594F" w:rsidRPr="00F6594F" w14:paraId="3237D680" w14:textId="77777777" w:rsidTr="00F6594F">
        <w:trPr>
          <w:cantSplit/>
          <w:trHeight w:val="3045"/>
        </w:trPr>
        <w:tc>
          <w:tcPr>
            <w:tcW w:w="3681" w:type="dxa"/>
            <w:shd w:val="clear" w:color="auto" w:fill="auto"/>
            <w:vAlign w:val="center"/>
            <w:hideMark/>
          </w:tcPr>
          <w:p w14:paraId="041767E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охраной.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F9B47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8C8E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93330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LТ220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BE29C1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F8A93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53 084,26900</w:t>
            </w:r>
          </w:p>
        </w:tc>
      </w:tr>
      <w:tr w:rsidR="00F6594F" w:rsidRPr="00F6594F" w14:paraId="797DA5E0" w14:textId="77777777" w:rsidTr="00F6594F">
        <w:trPr>
          <w:cantSplit/>
          <w:trHeight w:val="168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2CCDA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 xml:space="preserve">в т.ч. 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B7C9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480B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1ECC7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14 000 LТ220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3A1AE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CBF14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52 266,85100</w:t>
            </w:r>
          </w:p>
        </w:tc>
      </w:tr>
      <w:tr w:rsidR="00F6594F" w:rsidRPr="00F6594F" w14:paraId="1D53C878" w14:textId="77777777" w:rsidTr="00F6594F">
        <w:trPr>
          <w:cantSplit/>
          <w:trHeight w:val="829"/>
        </w:trPr>
        <w:tc>
          <w:tcPr>
            <w:tcW w:w="3681" w:type="dxa"/>
            <w:shd w:val="clear" w:color="auto" w:fill="auto"/>
            <w:vAlign w:val="center"/>
            <w:hideMark/>
          </w:tcPr>
          <w:p w14:paraId="64517E1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255EC14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29658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2806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4834B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LТ220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BF7B10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84E42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53 084,26900</w:t>
            </w:r>
          </w:p>
        </w:tc>
      </w:tr>
      <w:tr w:rsidR="00F6594F" w:rsidRPr="00F6594F" w14:paraId="0502634B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323E544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34C40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4FE60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739677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04281B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2781D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1 368 225,71651</w:t>
            </w:r>
          </w:p>
        </w:tc>
      </w:tr>
      <w:tr w:rsidR="00F6594F" w:rsidRPr="00F6594F" w14:paraId="701FECF4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47A7E1B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образования и науки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B803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C2FAE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B1F39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8009E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AC26E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1 368 225,71651</w:t>
            </w:r>
          </w:p>
        </w:tc>
      </w:tr>
      <w:tr w:rsidR="00F6594F" w:rsidRPr="00F6594F" w14:paraId="2796A822" w14:textId="77777777" w:rsidTr="00F6594F">
        <w:trPr>
          <w:cantSplit/>
          <w:trHeight w:val="764"/>
        </w:trPr>
        <w:tc>
          <w:tcPr>
            <w:tcW w:w="3681" w:type="dxa"/>
            <w:shd w:val="clear" w:color="auto" w:fill="auto"/>
            <w:vAlign w:val="center"/>
            <w:hideMark/>
          </w:tcPr>
          <w:p w14:paraId="13D23CB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Развитие инфраструктуры системы общего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70C7F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B36BF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642203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1DB12B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C6988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1 210 465,68442</w:t>
            </w:r>
          </w:p>
        </w:tc>
      </w:tr>
      <w:tr w:rsidR="00F6594F" w:rsidRPr="00F6594F" w14:paraId="72F11C43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59BCE8C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  <w:p w14:paraId="3F3C197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AA33B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8EB7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1231A1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AACEE1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736233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1 210 465,68442</w:t>
            </w:r>
          </w:p>
        </w:tc>
      </w:tr>
      <w:tr w:rsidR="00F6594F" w:rsidRPr="00F6594F" w14:paraId="41886617" w14:textId="77777777" w:rsidTr="00F6594F">
        <w:trPr>
          <w:cantSplit/>
          <w:trHeight w:val="16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D6342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9B486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34A2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04647B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33A3E9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C7F7A6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974 964,46300</w:t>
            </w:r>
          </w:p>
        </w:tc>
      </w:tr>
      <w:tr w:rsidR="00F6594F" w:rsidRPr="00F6594F" w14:paraId="72E44EF7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C146B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C2A3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05BC8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61F99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55E539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EB9399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235 501,22142</w:t>
            </w:r>
          </w:p>
        </w:tc>
      </w:tr>
      <w:tr w:rsidR="00F6594F" w:rsidRPr="00F6594F" w14:paraId="660ED042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B6618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C74A6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7F63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81859C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5Т070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937DC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F0320D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11 182,55400</w:t>
            </w:r>
          </w:p>
        </w:tc>
      </w:tr>
      <w:tr w:rsidR="00F6594F" w:rsidRPr="00F6594F" w14:paraId="22C9A82D" w14:textId="77777777" w:rsidTr="00F6594F">
        <w:trPr>
          <w:cantSplit/>
          <w:trHeight w:val="126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58683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A1EF1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5D8C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1E3500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5Т070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8830F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6EB7A8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11 182,55400</w:t>
            </w:r>
          </w:p>
        </w:tc>
      </w:tr>
      <w:tr w:rsidR="00F6594F" w:rsidRPr="00F6594F" w14:paraId="75B0D236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45933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2DD97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FD33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AACA9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5Т070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CEDDB0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BF94A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11 182,55400</w:t>
            </w:r>
          </w:p>
        </w:tc>
      </w:tr>
      <w:tr w:rsidR="00F6594F" w:rsidRPr="00F6594F" w14:paraId="66923E95" w14:textId="77777777" w:rsidTr="00F6594F">
        <w:trPr>
          <w:cantSplit/>
          <w:trHeight w:val="2985"/>
        </w:trPr>
        <w:tc>
          <w:tcPr>
            <w:tcW w:w="3681" w:type="dxa"/>
            <w:shd w:val="clear" w:color="auto" w:fill="auto"/>
            <w:vAlign w:val="center"/>
            <w:hideMark/>
          </w:tcPr>
          <w:p w14:paraId="1B7D45A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охраной.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E5B7A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C3BDB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252D2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LТ220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E5CA69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3704EF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65 452,80505</w:t>
            </w:r>
          </w:p>
        </w:tc>
      </w:tr>
      <w:tr w:rsidR="00F6594F" w:rsidRPr="00F6594F" w14:paraId="2A251248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1377C6B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 xml:space="preserve">в т.ч. 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0EA26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7A5B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A0BD2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14 000 LТ220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28C36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80B72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64 798,27700</w:t>
            </w:r>
          </w:p>
        </w:tc>
      </w:tr>
      <w:tr w:rsidR="00F6594F" w:rsidRPr="00F6594F" w14:paraId="25AF66BE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3B2EE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82DF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CEE3E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F0ADBC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LТ220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E9D611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6A2915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65 452,80505</w:t>
            </w:r>
          </w:p>
        </w:tc>
      </w:tr>
      <w:tr w:rsidR="00F6594F" w:rsidRPr="00F6594F" w14:paraId="5DF514D5" w14:textId="77777777" w:rsidTr="00F6594F">
        <w:trPr>
          <w:cantSplit/>
          <w:trHeight w:val="126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05453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3D1FA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F521B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41C2D1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14 000 L3040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7FADE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E487D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47 425,25200</w:t>
            </w:r>
          </w:p>
        </w:tc>
      </w:tr>
      <w:tr w:rsidR="00F6594F" w:rsidRPr="00F6594F" w14:paraId="653580A1" w14:textId="77777777" w:rsidTr="00F6594F">
        <w:trPr>
          <w:cantSplit/>
          <w:trHeight w:val="19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2D11E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в т.ч. Субсидии бюджетам муниципальных образований Донецкой Народной Республики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4EC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AF1D2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3FE81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>14 000 L3040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5AFF43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A38EE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46 950,99900</w:t>
            </w:r>
          </w:p>
        </w:tc>
      </w:tr>
      <w:tr w:rsidR="00F6594F" w:rsidRPr="00F6594F" w14:paraId="1AA5CBD2" w14:textId="77777777" w:rsidTr="00F6594F">
        <w:trPr>
          <w:cantSplit/>
          <w:trHeight w:val="705"/>
        </w:trPr>
        <w:tc>
          <w:tcPr>
            <w:tcW w:w="3681" w:type="dxa"/>
            <w:shd w:val="clear" w:color="auto" w:fill="auto"/>
            <w:vAlign w:val="center"/>
            <w:hideMark/>
          </w:tcPr>
          <w:p w14:paraId="5094921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4F1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95BC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1608F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14 000 L3040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07468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CEC91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47 425,25200</w:t>
            </w:r>
          </w:p>
        </w:tc>
      </w:tr>
      <w:tr w:rsidR="00F6594F" w:rsidRPr="00F6594F" w14:paraId="383A4399" w14:textId="77777777" w:rsidTr="00F6594F">
        <w:trPr>
          <w:cantSplit/>
          <w:trHeight w:val="3138"/>
        </w:trPr>
        <w:tc>
          <w:tcPr>
            <w:tcW w:w="3681" w:type="dxa"/>
            <w:shd w:val="clear" w:color="auto" w:fill="auto"/>
            <w:vAlign w:val="center"/>
            <w:hideMark/>
          </w:tcPr>
          <w:p w14:paraId="6588F1A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lastRenderedPageBreak/>
              <w:t>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ABA6F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31A2B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83BC4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sz w:val="20"/>
              </w:rPr>
            </w:pPr>
            <w:r w:rsidRPr="00F6594F">
              <w:rPr>
                <w:i/>
                <w:iCs/>
                <w:sz w:val="20"/>
              </w:rPr>
              <w:t>14000L3030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7DE3AA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37D47D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33 699,42104</w:t>
            </w:r>
          </w:p>
        </w:tc>
      </w:tr>
      <w:tr w:rsidR="00F6594F" w:rsidRPr="00F6594F" w14:paraId="3EC163FC" w14:textId="77777777" w:rsidTr="00F6594F">
        <w:trPr>
          <w:cantSplit/>
          <w:trHeight w:val="1693"/>
        </w:trPr>
        <w:tc>
          <w:tcPr>
            <w:tcW w:w="3681" w:type="dxa"/>
            <w:shd w:val="clear" w:color="auto" w:fill="auto"/>
            <w:vAlign w:val="center"/>
            <w:hideMark/>
          </w:tcPr>
          <w:p w14:paraId="2E40106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C25F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C6D21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F779DC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6594F">
              <w:rPr>
                <w:sz w:val="20"/>
              </w:rPr>
              <w:t>14000L3030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AED46D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BC48F7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33 699,42104</w:t>
            </w:r>
          </w:p>
        </w:tc>
      </w:tr>
      <w:tr w:rsidR="00F6594F" w:rsidRPr="00F6594F" w14:paraId="2A4DEC08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1C258F9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0273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25AC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D5B6C8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76070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9D84EA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319 939,53720</w:t>
            </w:r>
          </w:p>
        </w:tc>
      </w:tr>
      <w:tr w:rsidR="00F6594F" w:rsidRPr="00F6594F" w14:paraId="0395C066" w14:textId="77777777" w:rsidTr="00F6594F">
        <w:trPr>
          <w:cantSplit/>
          <w:trHeight w:val="74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64AB7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122B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20729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6D8E00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9181A6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CBAC14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257 321,38790</w:t>
            </w:r>
          </w:p>
        </w:tc>
      </w:tr>
      <w:tr w:rsidR="00F6594F" w:rsidRPr="00F6594F" w14:paraId="59CA4BF0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02C95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по реализации мероприятий в области культуры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F308F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ABB6F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096BC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1DACD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2170F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186 008,25570</w:t>
            </w:r>
          </w:p>
        </w:tc>
      </w:tr>
      <w:tr w:rsidR="00F6594F" w:rsidRPr="00F6594F" w14:paraId="445D6696" w14:textId="77777777" w:rsidTr="00F6594F">
        <w:trPr>
          <w:cantSplit/>
          <w:trHeight w:val="110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D01E6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B956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0EB86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9C42A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10 000 01050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5A5BC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2341D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186 008,25570</w:t>
            </w:r>
          </w:p>
        </w:tc>
      </w:tr>
      <w:tr w:rsidR="00F6594F" w:rsidRPr="00F6594F" w14:paraId="1FBEFE1A" w14:textId="77777777" w:rsidTr="00F6594F">
        <w:trPr>
          <w:cantSplit/>
          <w:trHeight w:val="1850"/>
        </w:trPr>
        <w:tc>
          <w:tcPr>
            <w:tcW w:w="3681" w:type="dxa"/>
            <w:shd w:val="clear" w:color="auto" w:fill="auto"/>
            <w:vAlign w:val="center"/>
            <w:hideMark/>
          </w:tcPr>
          <w:p w14:paraId="4E35583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861A0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A0AB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CDB44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10 000 01050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2CDF6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263F51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173 503,83800</w:t>
            </w:r>
          </w:p>
        </w:tc>
      </w:tr>
      <w:tr w:rsidR="00F6594F" w:rsidRPr="00F6594F" w14:paraId="1A326EB2" w14:textId="77777777" w:rsidTr="00F6594F">
        <w:trPr>
          <w:cantSplit/>
          <w:trHeight w:val="831"/>
        </w:trPr>
        <w:tc>
          <w:tcPr>
            <w:tcW w:w="3681" w:type="dxa"/>
            <w:shd w:val="clear" w:color="auto" w:fill="auto"/>
            <w:vAlign w:val="center"/>
            <w:hideMark/>
          </w:tcPr>
          <w:p w14:paraId="7D26F77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1AAF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397C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C6878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10 000 01050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EE2062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013FF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12 504,41770</w:t>
            </w:r>
          </w:p>
        </w:tc>
      </w:tr>
      <w:tr w:rsidR="00F6594F" w:rsidRPr="00F6594F" w14:paraId="55AEF09D" w14:textId="77777777" w:rsidTr="00F6594F">
        <w:trPr>
          <w:cantSplit/>
          <w:trHeight w:val="557"/>
        </w:trPr>
        <w:tc>
          <w:tcPr>
            <w:tcW w:w="3681" w:type="dxa"/>
            <w:shd w:val="clear" w:color="auto" w:fill="auto"/>
            <w:vAlign w:val="center"/>
            <w:hideMark/>
          </w:tcPr>
          <w:p w14:paraId="1BCD5F5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Государственная поддержка отрасли культуры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0128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6284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372BDD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0А1 55190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3EA16F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67F88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29 898,98990</w:t>
            </w:r>
          </w:p>
        </w:tc>
      </w:tr>
      <w:tr w:rsidR="00F6594F" w:rsidRPr="00F6594F" w14:paraId="707D24A4" w14:textId="77777777" w:rsidTr="00F6594F">
        <w:trPr>
          <w:cantSplit/>
          <w:trHeight w:val="117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51AB5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2665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0CB02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4CEA78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0А1 55190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6FEAE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385D6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29 600,00000</w:t>
            </w:r>
          </w:p>
        </w:tc>
      </w:tr>
      <w:tr w:rsidR="00F6594F" w:rsidRPr="00F6594F" w14:paraId="2BC32167" w14:textId="77777777" w:rsidTr="00F6594F">
        <w:trPr>
          <w:cantSplit/>
          <w:trHeight w:val="925"/>
        </w:trPr>
        <w:tc>
          <w:tcPr>
            <w:tcW w:w="3681" w:type="dxa"/>
            <w:shd w:val="clear" w:color="auto" w:fill="auto"/>
            <w:vAlign w:val="center"/>
            <w:hideMark/>
          </w:tcPr>
          <w:p w14:paraId="0BF3A1C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927FC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3BB9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D491C2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0А1 55190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8CAC3A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5C118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29 898,98990</w:t>
            </w:r>
          </w:p>
        </w:tc>
      </w:tr>
      <w:tr w:rsidR="00F6594F" w:rsidRPr="00F6594F" w14:paraId="265A8D14" w14:textId="77777777" w:rsidTr="00F6594F">
        <w:trPr>
          <w:cantSplit/>
          <w:trHeight w:val="1295"/>
        </w:trPr>
        <w:tc>
          <w:tcPr>
            <w:tcW w:w="3681" w:type="dxa"/>
            <w:shd w:val="clear" w:color="auto" w:fill="auto"/>
            <w:vAlign w:val="center"/>
            <w:hideMark/>
          </w:tcPr>
          <w:p w14:paraId="77E53EF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AE503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47516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D09A71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L2370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65C07A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39F6E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40 404,04080</w:t>
            </w:r>
          </w:p>
        </w:tc>
      </w:tr>
      <w:tr w:rsidR="00F6594F" w:rsidRPr="00F6594F" w14:paraId="13890225" w14:textId="77777777" w:rsidTr="00F6594F">
        <w:trPr>
          <w:cantSplit/>
          <w:trHeight w:val="246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E30C2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lastRenderedPageBreak/>
              <w:t>в т.ч. Субсидии бюджетам муниципальных образований Донецкой Народной Республики в целях софинансирования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5751B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E605C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E78CE0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10 000 L2370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B85C76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640805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40 000,00000</w:t>
            </w:r>
          </w:p>
        </w:tc>
      </w:tr>
      <w:tr w:rsidR="00F6594F" w:rsidRPr="00F6594F" w14:paraId="09812EE5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240C2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F3DFC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DDCA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0A6344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L2370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331496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4D925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40 404,04080</w:t>
            </w:r>
          </w:p>
        </w:tc>
      </w:tr>
      <w:tr w:rsidR="00F6594F" w:rsidRPr="00F6594F" w14:paraId="52C9AB39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bottom"/>
            <w:hideMark/>
          </w:tcPr>
          <w:p w14:paraId="3BF0B6E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Создание виртуальных концертных залов (муниципальные учреждения)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A64A4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7BAD9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DBFCEC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0А3 54531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26D70D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B8F47F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1 010,10150</w:t>
            </w:r>
          </w:p>
        </w:tc>
      </w:tr>
      <w:tr w:rsidR="00F6594F" w:rsidRPr="00F6594F" w14:paraId="51113BD3" w14:textId="77777777" w:rsidTr="00F6594F">
        <w:trPr>
          <w:cantSplit/>
          <w:trHeight w:val="141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BA7C4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в т.ч. Субсидии бюджетам муниципальных образований Донецкой Народной Республики на создание виртуальных концертных залов (муниципальные учреждения)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3E901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2A126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E10C9A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0А3 54531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5156D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20E138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1 000,00000</w:t>
            </w:r>
          </w:p>
        </w:tc>
      </w:tr>
      <w:tr w:rsidR="00F6594F" w:rsidRPr="00F6594F" w14:paraId="18098301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30F68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6F64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6D78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8C129F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0А3 54531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573D7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81E28A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1 010,10150</w:t>
            </w:r>
          </w:p>
        </w:tc>
      </w:tr>
      <w:tr w:rsidR="00F6594F" w:rsidRPr="00F6594F" w14:paraId="06C92ED0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3FF3810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образования и науки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A99DD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1939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3AF13A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E9286C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64A2DB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62 618,14930</w:t>
            </w:r>
          </w:p>
        </w:tc>
      </w:tr>
      <w:tr w:rsidR="00F6594F" w:rsidRPr="00F6594F" w14:paraId="1AD218E1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1586C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Развитие инфраструктуры системы общего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E14AE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025C8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AA36E4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ACA29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8B09F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62 618,14930</w:t>
            </w:r>
          </w:p>
        </w:tc>
      </w:tr>
      <w:tr w:rsidR="00F6594F" w:rsidRPr="00F6594F" w14:paraId="6E8B2DD6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091125D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E5622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F248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4C9DAC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14 000 02060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EDAA1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47318C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62 618,14930</w:t>
            </w:r>
          </w:p>
        </w:tc>
      </w:tr>
      <w:tr w:rsidR="00F6594F" w:rsidRPr="00F6594F" w14:paraId="68017826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6C6A61E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9C7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A2E1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2C22D7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14 000 02060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E563B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D24CE0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53 396,06800</w:t>
            </w:r>
          </w:p>
        </w:tc>
      </w:tr>
      <w:tr w:rsidR="00F6594F" w:rsidRPr="00F6594F" w14:paraId="4D2D4126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6B492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E361D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2C95A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03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475CB9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14 000 02060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60F070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98CE4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9 222,08130</w:t>
            </w:r>
          </w:p>
        </w:tc>
      </w:tr>
      <w:tr w:rsidR="00F6594F" w:rsidRPr="00F6594F" w14:paraId="673DFABC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5C291E2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76A5B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C05EB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8FF127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C7318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6892A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81 843,54488</w:t>
            </w:r>
          </w:p>
        </w:tc>
      </w:tr>
      <w:tr w:rsidR="00F6594F" w:rsidRPr="00F6594F" w14:paraId="1673C6FB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4FC8DCB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образования и науки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C7E0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FC52A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FFCE8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47629D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430929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57 667,57488</w:t>
            </w:r>
          </w:p>
        </w:tc>
      </w:tr>
      <w:tr w:rsidR="00F6594F" w:rsidRPr="00F6594F" w14:paraId="2108843B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A539C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расходы по совершенствованию и обеспечению уровня системы образования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A6D3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0BA1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748FF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682309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B8E66B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57 667,57488</w:t>
            </w:r>
          </w:p>
        </w:tc>
      </w:tr>
      <w:tr w:rsidR="00F6594F" w:rsidRPr="00F6594F" w14:paraId="5902C643" w14:textId="77777777" w:rsidTr="00F6594F">
        <w:trPr>
          <w:cantSplit/>
          <w:trHeight w:val="126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C592F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A4DFA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2511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51DB47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FA220D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9D199B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19 006,82058</w:t>
            </w:r>
          </w:p>
        </w:tc>
      </w:tr>
      <w:tr w:rsidR="00F6594F" w:rsidRPr="00F6594F" w14:paraId="6FA8899C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5A7CEEC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E20EF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658B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E9AF3F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98DC7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F2027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18 281,46500</w:t>
            </w:r>
          </w:p>
        </w:tc>
      </w:tr>
      <w:tr w:rsidR="00F6594F" w:rsidRPr="00F6594F" w14:paraId="473F3A33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2FB40FB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CAFA6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F519F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7F2A6D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2F7A5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199E05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725,35558</w:t>
            </w:r>
          </w:p>
        </w:tc>
      </w:tr>
      <w:tr w:rsidR="00F6594F" w:rsidRPr="00F6594F" w14:paraId="0D42AFFA" w14:textId="77777777" w:rsidTr="00F6594F">
        <w:trPr>
          <w:cantSplit/>
          <w:trHeight w:val="88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A887E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2666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D08F0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60C16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8C8EC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F2F1B9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35 038,27667</w:t>
            </w:r>
          </w:p>
        </w:tc>
      </w:tr>
      <w:tr w:rsidR="00F6594F" w:rsidRPr="00F6594F" w14:paraId="7AB32F0A" w14:textId="77777777" w:rsidTr="00F6594F">
        <w:trPr>
          <w:cantSplit/>
          <w:trHeight w:val="1739"/>
        </w:trPr>
        <w:tc>
          <w:tcPr>
            <w:tcW w:w="3681" w:type="dxa"/>
            <w:shd w:val="clear" w:color="auto" w:fill="auto"/>
            <w:vAlign w:val="center"/>
            <w:hideMark/>
          </w:tcPr>
          <w:p w14:paraId="5265B2C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8970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A960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5F571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417A6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A4B6D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32 461,11000</w:t>
            </w:r>
          </w:p>
        </w:tc>
      </w:tr>
      <w:tr w:rsidR="00F6594F" w:rsidRPr="00F6594F" w14:paraId="3A6F0891" w14:textId="77777777" w:rsidTr="00F6594F">
        <w:trPr>
          <w:cantSplit/>
          <w:trHeight w:val="827"/>
        </w:trPr>
        <w:tc>
          <w:tcPr>
            <w:tcW w:w="3681" w:type="dxa"/>
            <w:shd w:val="clear" w:color="auto" w:fill="auto"/>
            <w:vAlign w:val="center"/>
            <w:hideMark/>
          </w:tcPr>
          <w:p w14:paraId="4720976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D45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41103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418662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7139AE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62AFE6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2 577,16667</w:t>
            </w:r>
          </w:p>
        </w:tc>
      </w:tr>
      <w:tr w:rsidR="00F6594F" w:rsidRPr="00F6594F" w14:paraId="2A5CC632" w14:textId="77777777" w:rsidTr="00F6594F">
        <w:trPr>
          <w:cantSplit/>
          <w:trHeight w:val="11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A8774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F46EA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46D0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4ACDBF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6802E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E89DF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3 622,47763</w:t>
            </w:r>
          </w:p>
        </w:tc>
      </w:tr>
      <w:tr w:rsidR="00F6594F" w:rsidRPr="00F6594F" w14:paraId="10415F2C" w14:textId="77777777" w:rsidTr="00F6594F">
        <w:trPr>
          <w:cantSplit/>
          <w:trHeight w:val="1715"/>
        </w:trPr>
        <w:tc>
          <w:tcPr>
            <w:tcW w:w="3681" w:type="dxa"/>
            <w:shd w:val="clear" w:color="auto" w:fill="auto"/>
            <w:vAlign w:val="center"/>
            <w:hideMark/>
          </w:tcPr>
          <w:p w14:paraId="442C418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9EDC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846F3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AAB95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394425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9C11B4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2 748,00500</w:t>
            </w:r>
          </w:p>
        </w:tc>
      </w:tr>
      <w:tr w:rsidR="00F6594F" w:rsidRPr="00F6594F" w14:paraId="1A376AF3" w14:textId="77777777" w:rsidTr="00F6594F">
        <w:trPr>
          <w:cantSplit/>
          <w:trHeight w:val="803"/>
        </w:trPr>
        <w:tc>
          <w:tcPr>
            <w:tcW w:w="3681" w:type="dxa"/>
            <w:shd w:val="clear" w:color="auto" w:fill="auto"/>
            <w:vAlign w:val="center"/>
            <w:hideMark/>
          </w:tcPr>
          <w:p w14:paraId="36ECDAA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8DE1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0F31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6F284F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14 000 07040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0E3782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1865A0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874,47263</w:t>
            </w:r>
          </w:p>
        </w:tc>
      </w:tr>
      <w:tr w:rsidR="00F6594F" w:rsidRPr="00F6594F" w14:paraId="1B8B924C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5B0EA18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58892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93A1E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0B6B5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C5E755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EC9B7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24 175,97000</w:t>
            </w:r>
          </w:p>
        </w:tc>
      </w:tr>
      <w:tr w:rsidR="00F6594F" w:rsidRPr="00F6594F" w14:paraId="7AF849B2" w14:textId="77777777" w:rsidTr="00F6594F">
        <w:trPr>
          <w:cantSplit/>
          <w:trHeight w:val="128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7833A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62FA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345A0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56EC35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547CF2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EE38F2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24 175,97000</w:t>
            </w:r>
          </w:p>
        </w:tc>
      </w:tr>
      <w:tr w:rsidR="00F6594F" w:rsidRPr="00F6594F" w14:paraId="6B3E0C9C" w14:textId="77777777" w:rsidTr="00F6594F">
        <w:trPr>
          <w:cantSplit/>
          <w:trHeight w:val="1693"/>
        </w:trPr>
        <w:tc>
          <w:tcPr>
            <w:tcW w:w="3681" w:type="dxa"/>
            <w:shd w:val="clear" w:color="auto" w:fill="auto"/>
            <w:vAlign w:val="center"/>
            <w:hideMark/>
          </w:tcPr>
          <w:p w14:paraId="2230333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29A1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14EC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3B1B27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318CBC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94EB3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20 448,10300</w:t>
            </w:r>
          </w:p>
        </w:tc>
      </w:tr>
      <w:tr w:rsidR="00F6594F" w:rsidRPr="00F6594F" w14:paraId="6510A139" w14:textId="77777777" w:rsidTr="00F6594F">
        <w:trPr>
          <w:cantSplit/>
          <w:trHeight w:val="781"/>
        </w:trPr>
        <w:tc>
          <w:tcPr>
            <w:tcW w:w="3681" w:type="dxa"/>
            <w:shd w:val="clear" w:color="auto" w:fill="auto"/>
            <w:vAlign w:val="center"/>
            <w:hideMark/>
          </w:tcPr>
          <w:p w14:paraId="4676AF6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33466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20A44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34BF15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377835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AF71C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3 726,02200</w:t>
            </w:r>
          </w:p>
        </w:tc>
      </w:tr>
      <w:tr w:rsidR="00F6594F" w:rsidRPr="00F6594F" w14:paraId="3B4678A0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4A05F5C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B2A69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AEAE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09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1609A1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203EBA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B7324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1,84500</w:t>
            </w:r>
          </w:p>
        </w:tc>
      </w:tr>
      <w:tr w:rsidR="00F6594F" w:rsidRPr="00F6594F" w14:paraId="607C9E9B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198E5A2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2493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2F3AD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9F0BF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3E29A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74F18F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237 645,49510</w:t>
            </w:r>
          </w:p>
        </w:tc>
      </w:tr>
      <w:tr w:rsidR="00F6594F" w:rsidRPr="00F6594F" w14:paraId="34D987BA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27DD7DF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366EE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489B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27448A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215399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350264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208 589,75934</w:t>
            </w:r>
          </w:p>
        </w:tc>
      </w:tr>
      <w:tr w:rsidR="00F6594F" w:rsidRPr="00F6594F" w14:paraId="1CD412E4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38C6C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2F8FA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A7943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3EE274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26576B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988B6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206 187,26334</w:t>
            </w:r>
          </w:p>
        </w:tc>
      </w:tr>
      <w:tr w:rsidR="00F6594F" w:rsidRPr="00F6594F" w14:paraId="7685E727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E56FB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по реализации мероприятий в области культуры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FBDD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61FB4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0F2393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78921E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2E6ACF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196 086,25324</w:t>
            </w:r>
          </w:p>
        </w:tc>
      </w:tr>
      <w:tr w:rsidR="00F6594F" w:rsidRPr="00F6594F" w14:paraId="4818191E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0A01AD3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развитие библиотечного дела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5E0B8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ED85B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22EF27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E1912F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2F9E6C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37 645,92800</w:t>
            </w:r>
          </w:p>
        </w:tc>
      </w:tr>
      <w:tr w:rsidR="00F6594F" w:rsidRPr="00F6594F" w14:paraId="5AA4E7A0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5F887B2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95D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A8C1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52719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7F7B64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51967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31 857,13400</w:t>
            </w:r>
          </w:p>
        </w:tc>
      </w:tr>
      <w:tr w:rsidR="00F6594F" w:rsidRPr="00F6594F" w14:paraId="328DD546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56D99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E54D7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DAAEF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87826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4663F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198EB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5 788,79400</w:t>
            </w:r>
          </w:p>
        </w:tc>
      </w:tr>
      <w:tr w:rsidR="00F6594F" w:rsidRPr="00F6594F" w14:paraId="6ECB490F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063BBC3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развитие музейного дела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B159E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D218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8F957B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0A618A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F0CF2C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22 719,18700</w:t>
            </w:r>
          </w:p>
        </w:tc>
      </w:tr>
      <w:tr w:rsidR="00F6594F" w:rsidRPr="00F6594F" w14:paraId="36E88E61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07BEB332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ED4A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549E3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C465F6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2C6A7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A13712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14 629,30000</w:t>
            </w:r>
          </w:p>
        </w:tc>
      </w:tr>
      <w:tr w:rsidR="00F6594F" w:rsidRPr="00F6594F" w14:paraId="363C137A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AAF55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928C6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21330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CB00ED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936A39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02E2B3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8 089,88700</w:t>
            </w:r>
          </w:p>
        </w:tc>
      </w:tr>
      <w:tr w:rsidR="00F6594F" w:rsidRPr="00F6594F" w14:paraId="5DEE2E6C" w14:textId="77777777" w:rsidTr="00F6594F">
        <w:trPr>
          <w:cantSplit/>
          <w:trHeight w:val="126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C401F8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8C47F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B24D9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A565D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E5E84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B1774F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114 498,54700</w:t>
            </w:r>
          </w:p>
        </w:tc>
      </w:tr>
      <w:tr w:rsidR="00F6594F" w:rsidRPr="00F6594F" w14:paraId="3879DB14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1577BC2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79F29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5D780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ED3971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65722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7DF9C3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83 175,84700</w:t>
            </w:r>
          </w:p>
        </w:tc>
      </w:tr>
      <w:tr w:rsidR="00F6594F" w:rsidRPr="00F6594F" w14:paraId="17C8E03E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D65EF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05F54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9EC26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495237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87E669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432B14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31 317,70000</w:t>
            </w:r>
          </w:p>
        </w:tc>
      </w:tr>
      <w:tr w:rsidR="00F6594F" w:rsidRPr="00F6594F" w14:paraId="0DB972CC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104F7B6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3CC4F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5D80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004E1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63BD5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0746E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5,00000</w:t>
            </w:r>
          </w:p>
        </w:tc>
      </w:tr>
      <w:tr w:rsidR="00F6594F" w:rsidRPr="00F6594F" w14:paraId="3DDA1C31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1E75AD4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Государственная поддержка отрасли культуры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84CEA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F991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943A1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0A1 55190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29604E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04623D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10 101,01010</w:t>
            </w:r>
          </w:p>
        </w:tc>
      </w:tr>
      <w:tr w:rsidR="00F6594F" w:rsidRPr="00F6594F" w14:paraId="7A64A09A" w14:textId="77777777" w:rsidTr="00F6594F">
        <w:trPr>
          <w:cantSplit/>
          <w:trHeight w:val="1217"/>
        </w:trPr>
        <w:tc>
          <w:tcPr>
            <w:tcW w:w="3681" w:type="dxa"/>
            <w:shd w:val="clear" w:color="auto" w:fill="auto"/>
            <w:vAlign w:val="center"/>
            <w:hideMark/>
          </w:tcPr>
          <w:p w14:paraId="73784DE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5189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1149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A41653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0A1 55190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9D5124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E29F33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10 000,00000</w:t>
            </w:r>
          </w:p>
        </w:tc>
      </w:tr>
      <w:tr w:rsidR="00F6594F" w:rsidRPr="00F6594F" w14:paraId="37DD8B14" w14:textId="77777777" w:rsidTr="00F6594F">
        <w:trPr>
          <w:cantSplit/>
          <w:trHeight w:val="894"/>
        </w:trPr>
        <w:tc>
          <w:tcPr>
            <w:tcW w:w="3681" w:type="dxa"/>
            <w:shd w:val="clear" w:color="auto" w:fill="auto"/>
            <w:vAlign w:val="center"/>
            <w:hideMark/>
          </w:tcPr>
          <w:p w14:paraId="01723E6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D135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0837B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D4EE7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0A1 55190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718A9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82CC06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10 101,01010</w:t>
            </w:r>
          </w:p>
        </w:tc>
      </w:tr>
      <w:tr w:rsidR="00F6594F" w:rsidRPr="00F6594F" w14:paraId="522E1526" w14:textId="77777777" w:rsidTr="00F6594F">
        <w:trPr>
          <w:cantSplit/>
          <w:trHeight w:val="863"/>
        </w:trPr>
        <w:tc>
          <w:tcPr>
            <w:tcW w:w="3681" w:type="dxa"/>
            <w:shd w:val="clear" w:color="auto" w:fill="auto"/>
            <w:vAlign w:val="center"/>
            <w:hideMark/>
          </w:tcPr>
          <w:p w14:paraId="492D546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0CFBD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25646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18AB2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10 000 01060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0E2E0B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AD46B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21 222,59124</w:t>
            </w:r>
          </w:p>
        </w:tc>
      </w:tr>
      <w:tr w:rsidR="00F6594F" w:rsidRPr="00F6594F" w14:paraId="1827D6CE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EE3D5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48AC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3CA90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12DE0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10 000 01060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7F8BFB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CDEBDE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21 222,59124</w:t>
            </w:r>
          </w:p>
        </w:tc>
      </w:tr>
      <w:tr w:rsidR="00F6594F" w:rsidRPr="00F6594F" w14:paraId="4833586B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6863C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C93D1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3A374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966C1F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62 000 21010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62BAB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46B6C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2 224,00100</w:t>
            </w:r>
          </w:p>
        </w:tc>
      </w:tr>
      <w:tr w:rsidR="00F6594F" w:rsidRPr="00F6594F" w14:paraId="02D92F96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D3EB5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F86D1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7D778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95E3E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62 000 21010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F83E6A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234E8F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2 224,00100</w:t>
            </w:r>
          </w:p>
        </w:tc>
      </w:tr>
      <w:tr w:rsidR="00F6594F" w:rsidRPr="00F6594F" w14:paraId="6B48FC1D" w14:textId="77777777" w:rsidTr="00F6594F">
        <w:trPr>
          <w:cantSplit/>
          <w:trHeight w:val="975"/>
        </w:trPr>
        <w:tc>
          <w:tcPr>
            <w:tcW w:w="3681" w:type="dxa"/>
            <w:shd w:val="clear" w:color="auto" w:fill="auto"/>
            <w:vAlign w:val="center"/>
            <w:hideMark/>
          </w:tcPr>
          <w:p w14:paraId="61032C4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C6DF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7794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79340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62 000 21020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728EB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7E946A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178,49500</w:t>
            </w:r>
          </w:p>
        </w:tc>
      </w:tr>
      <w:tr w:rsidR="00F6594F" w:rsidRPr="00F6594F" w14:paraId="2F5F15E2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FCD74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DA8FB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C719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B3660A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62 000 21020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027F9C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600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8A650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178,49500</w:t>
            </w:r>
          </w:p>
        </w:tc>
      </w:tr>
      <w:tr w:rsidR="00F6594F" w:rsidRPr="00F6594F" w14:paraId="7473423A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6DD74DC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CF9A7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66AD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819720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338D24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5E8F1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29 055,73576</w:t>
            </w:r>
          </w:p>
        </w:tc>
      </w:tr>
      <w:tr w:rsidR="00F6594F" w:rsidRPr="00F6594F" w14:paraId="2A3DEB1C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C09D1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26B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D147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3A6E19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428AC4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7650A0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16 475,42576</w:t>
            </w:r>
          </w:p>
        </w:tc>
      </w:tr>
      <w:tr w:rsidR="00F6594F" w:rsidRPr="00F6594F" w14:paraId="0EA0C5DB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7158BB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по реализации мероприятий в области культуры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65C35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02DBE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ABB392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B8D9B1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284759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16 475,42576</w:t>
            </w:r>
          </w:p>
        </w:tc>
      </w:tr>
      <w:tr w:rsidR="00F6594F" w:rsidRPr="00F6594F" w14:paraId="59F0338A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48D3106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2992A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EB79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993329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10 000 01100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F07D25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A1E5D5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16 475,42576</w:t>
            </w:r>
          </w:p>
        </w:tc>
      </w:tr>
      <w:tr w:rsidR="00F6594F" w:rsidRPr="00F6594F" w14:paraId="5683B550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6EF619E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CE53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03876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16ECC2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10 000 01120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29A6AB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8FD3FC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16 475,42576</w:t>
            </w:r>
          </w:p>
        </w:tc>
      </w:tr>
      <w:tr w:rsidR="00F6594F" w:rsidRPr="00F6594F" w14:paraId="02FDA99C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15CFB4F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E986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09D9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8F639C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10 000 01120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913AE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318A1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11 743,18200</w:t>
            </w:r>
          </w:p>
        </w:tc>
      </w:tr>
      <w:tr w:rsidR="00F6594F" w:rsidRPr="00F6594F" w14:paraId="1F8668FC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606C6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2BCE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9C7F4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3CC7F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10 000 01120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737786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613C55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4 732,24376</w:t>
            </w:r>
          </w:p>
        </w:tc>
      </w:tr>
      <w:tr w:rsidR="00F6594F" w:rsidRPr="00F6594F" w14:paraId="0748CC0B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02763EE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56DB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20A2C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7129D4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0299A2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70B4A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12 580,31000</w:t>
            </w:r>
          </w:p>
        </w:tc>
      </w:tr>
      <w:tr w:rsidR="00F6594F" w:rsidRPr="00F6594F" w14:paraId="487FB252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0EC8667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108E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3763B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6FA666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F37A3A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48F4CB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12 580,31000</w:t>
            </w:r>
          </w:p>
        </w:tc>
      </w:tr>
      <w:tr w:rsidR="00F6594F" w:rsidRPr="00F6594F" w14:paraId="312B2EAB" w14:textId="77777777" w:rsidTr="00F6594F">
        <w:trPr>
          <w:cantSplit/>
          <w:trHeight w:val="1681"/>
        </w:trPr>
        <w:tc>
          <w:tcPr>
            <w:tcW w:w="3681" w:type="dxa"/>
            <w:shd w:val="clear" w:color="auto" w:fill="auto"/>
            <w:vAlign w:val="center"/>
            <w:hideMark/>
          </w:tcPr>
          <w:p w14:paraId="65E8CE7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4509B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936A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05979F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3A9373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DB76F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11 700,86700</w:t>
            </w:r>
          </w:p>
        </w:tc>
      </w:tr>
      <w:tr w:rsidR="00F6594F" w:rsidRPr="00F6594F" w14:paraId="31BBEFA6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AA28C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EACE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FF1D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04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21C480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2038CF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D44569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879,44300</w:t>
            </w:r>
          </w:p>
        </w:tc>
      </w:tr>
      <w:tr w:rsidR="00F6594F" w:rsidRPr="00F6594F" w14:paraId="385D80F6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11E57DA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1190E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F0108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CB80B5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B9847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BFCB2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16 274,55312</w:t>
            </w:r>
          </w:p>
        </w:tc>
      </w:tr>
      <w:tr w:rsidR="00F6594F" w:rsidRPr="00F6594F" w14:paraId="1F0E97F7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7629393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55A7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EB319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DDB0CF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78DD4D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72A5BC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16 274,55312</w:t>
            </w:r>
          </w:p>
        </w:tc>
      </w:tr>
      <w:tr w:rsidR="00F6594F" w:rsidRPr="00F6594F" w14:paraId="5E2F0142" w14:textId="77777777" w:rsidTr="00F6594F">
        <w:trPr>
          <w:cantSplit/>
          <w:trHeight w:val="445"/>
        </w:trPr>
        <w:tc>
          <w:tcPr>
            <w:tcW w:w="3681" w:type="dxa"/>
            <w:shd w:val="clear" w:color="auto" w:fill="auto"/>
            <w:vAlign w:val="center"/>
            <w:hideMark/>
          </w:tcPr>
          <w:p w14:paraId="0DE88F9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Социальная защита граждан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D9317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4AFF5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831878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F298D0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81524B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16 274,55312</w:t>
            </w:r>
          </w:p>
        </w:tc>
      </w:tr>
      <w:tr w:rsidR="00F6594F" w:rsidRPr="00F6594F" w14:paraId="6C1EA87F" w14:textId="77777777" w:rsidTr="00F6594F">
        <w:trPr>
          <w:cantSplit/>
          <w:trHeight w:val="1965"/>
        </w:trPr>
        <w:tc>
          <w:tcPr>
            <w:tcW w:w="3681" w:type="dxa"/>
            <w:shd w:val="clear" w:color="auto" w:fill="auto"/>
            <w:vAlign w:val="center"/>
            <w:hideMark/>
          </w:tcPr>
          <w:p w14:paraId="4C502D6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EA75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AB7CD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0E1BBF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24 000 23130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EF4ED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555154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16 274,55312</w:t>
            </w:r>
          </w:p>
        </w:tc>
      </w:tr>
      <w:tr w:rsidR="00F6594F" w:rsidRPr="00F6594F" w14:paraId="5EF4EE63" w14:textId="77777777" w:rsidTr="00F6594F">
        <w:trPr>
          <w:cantSplit/>
          <w:trHeight w:val="2595"/>
        </w:trPr>
        <w:tc>
          <w:tcPr>
            <w:tcW w:w="3681" w:type="dxa"/>
            <w:shd w:val="clear" w:color="auto" w:fill="auto"/>
            <w:vAlign w:val="center"/>
            <w:hideMark/>
          </w:tcPr>
          <w:p w14:paraId="6F33109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в т.ч. 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0F4B0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BE99A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91A298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24 000 23130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BB937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B84C13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16 274,55312</w:t>
            </w:r>
          </w:p>
        </w:tc>
      </w:tr>
      <w:tr w:rsidR="00F6594F" w:rsidRPr="00F6594F" w14:paraId="21AE9F97" w14:textId="77777777" w:rsidTr="00F6594F">
        <w:trPr>
          <w:cantSplit/>
          <w:trHeight w:val="1759"/>
        </w:trPr>
        <w:tc>
          <w:tcPr>
            <w:tcW w:w="3681" w:type="dxa"/>
            <w:shd w:val="clear" w:color="auto" w:fill="auto"/>
            <w:vAlign w:val="center"/>
            <w:hideMark/>
          </w:tcPr>
          <w:p w14:paraId="756A279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7E1E6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613F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EC02D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24 000 23130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D9412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49CE29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13 562,12758</w:t>
            </w:r>
          </w:p>
        </w:tc>
      </w:tr>
      <w:tr w:rsidR="00F6594F" w:rsidRPr="00F6594F" w14:paraId="712C5E19" w14:textId="77777777" w:rsidTr="00F6594F">
        <w:trPr>
          <w:cantSplit/>
          <w:trHeight w:val="867"/>
        </w:trPr>
        <w:tc>
          <w:tcPr>
            <w:tcW w:w="3681" w:type="dxa"/>
            <w:shd w:val="clear" w:color="auto" w:fill="auto"/>
            <w:vAlign w:val="center"/>
            <w:hideMark/>
          </w:tcPr>
          <w:p w14:paraId="432D35A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71152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46255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06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F12FA6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24 000 23130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61C468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5CAD3C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2 712,42554</w:t>
            </w:r>
          </w:p>
        </w:tc>
      </w:tr>
      <w:tr w:rsidR="00F6594F" w:rsidRPr="00F6594F" w14:paraId="7FB77D1D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4E22E43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9AB51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218D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741C51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13267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5B3044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6594F">
              <w:rPr>
                <w:b/>
                <w:bCs/>
                <w:color w:val="000000"/>
                <w:sz w:val="20"/>
              </w:rPr>
              <w:t>304 398,22700</w:t>
            </w:r>
          </w:p>
        </w:tc>
      </w:tr>
      <w:tr w:rsidR="00F6594F" w:rsidRPr="00F6594F" w14:paraId="32C6E12D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3D47CEA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EAB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89385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842F90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C5988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1DCE84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265 640,86400</w:t>
            </w:r>
          </w:p>
        </w:tc>
      </w:tr>
      <w:tr w:rsidR="00F6594F" w:rsidRPr="00F6594F" w14:paraId="72EA275A" w14:textId="77777777" w:rsidTr="00F6594F">
        <w:trPr>
          <w:cantSplit/>
          <w:trHeight w:val="774"/>
        </w:trPr>
        <w:tc>
          <w:tcPr>
            <w:tcW w:w="3681" w:type="dxa"/>
            <w:shd w:val="clear" w:color="auto" w:fill="auto"/>
            <w:vAlign w:val="center"/>
            <w:hideMark/>
          </w:tcPr>
          <w:p w14:paraId="12B953D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D2266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196D8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98BC1F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19CE61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B34C80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265 640,86400</w:t>
            </w:r>
          </w:p>
        </w:tc>
      </w:tr>
      <w:tr w:rsidR="00F6594F" w:rsidRPr="00F6594F" w14:paraId="2B529316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1BF4A91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07F2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E4AC9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2BDA03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FB8B19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B8152C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261 573,47000</w:t>
            </w:r>
          </w:p>
        </w:tc>
      </w:tr>
      <w:tr w:rsidR="00F6594F" w:rsidRPr="00F6594F" w14:paraId="19670745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19E17C5A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6C358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4D61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795773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C0BC64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AC2AC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80 094,94400</w:t>
            </w:r>
          </w:p>
        </w:tc>
      </w:tr>
      <w:tr w:rsidR="00F6594F" w:rsidRPr="00F6594F" w14:paraId="4797CE22" w14:textId="77777777" w:rsidTr="00F6594F">
        <w:trPr>
          <w:cantSplit/>
          <w:trHeight w:val="1671"/>
        </w:trPr>
        <w:tc>
          <w:tcPr>
            <w:tcW w:w="3681" w:type="dxa"/>
            <w:shd w:val="clear" w:color="auto" w:fill="auto"/>
            <w:vAlign w:val="center"/>
            <w:hideMark/>
          </w:tcPr>
          <w:p w14:paraId="208EB25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5B958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836C0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5D40D2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30A5FE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00CD6C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47 997,73100</w:t>
            </w:r>
          </w:p>
        </w:tc>
      </w:tr>
      <w:tr w:rsidR="00F6594F" w:rsidRPr="00F6594F" w14:paraId="699A55A8" w14:textId="77777777" w:rsidTr="00F6594F">
        <w:trPr>
          <w:cantSplit/>
          <w:trHeight w:val="83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CBD04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02438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E4948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823427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10 000 02030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BB9518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F7A805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32 097,21300</w:t>
            </w:r>
          </w:p>
        </w:tc>
      </w:tr>
      <w:tr w:rsidR="00F6594F" w:rsidRPr="00F6594F" w14:paraId="1E4CA3CD" w14:textId="77777777" w:rsidTr="00F6594F">
        <w:trPr>
          <w:cantSplit/>
          <w:trHeight w:val="126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D4F5E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E9AF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FE97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90790E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24DA6D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80621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181 478,52600</w:t>
            </w:r>
          </w:p>
        </w:tc>
      </w:tr>
      <w:tr w:rsidR="00F6594F" w:rsidRPr="00F6594F" w14:paraId="39BF9395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7D34BB8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0AEB8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FA90F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397C4A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060C0C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1AD0079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140 093,32500</w:t>
            </w:r>
          </w:p>
        </w:tc>
      </w:tr>
      <w:tr w:rsidR="00F6594F" w:rsidRPr="00F6594F" w14:paraId="74C0EEC6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8D82B0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DB5F5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E4AE4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1FE72F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98D6F2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1ED396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41 385,20100</w:t>
            </w:r>
          </w:p>
        </w:tc>
      </w:tr>
      <w:tr w:rsidR="00F6594F" w:rsidRPr="00F6594F" w14:paraId="194D5264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hideMark/>
          </w:tcPr>
          <w:p w14:paraId="28951C8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Адресная финансовая поддержка организаций, входящих в систему спортивной подготовки (муниципальные учреждения)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73ADB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DC6DC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66BF7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L0442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6F781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030C04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4 067,39400</w:t>
            </w:r>
          </w:p>
        </w:tc>
      </w:tr>
      <w:tr w:rsidR="00F6594F" w:rsidRPr="00F6594F" w14:paraId="3E415565" w14:textId="77777777" w:rsidTr="00F6594F">
        <w:trPr>
          <w:cantSplit/>
          <w:trHeight w:val="144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5E7DB3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в т.ч. 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 (муниципальные учреждения)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91EC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EEC7E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D78D7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10 000 L0442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FE3611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10F97D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F6594F">
              <w:rPr>
                <w:i/>
                <w:iCs/>
                <w:color w:val="000000"/>
                <w:sz w:val="20"/>
              </w:rPr>
              <w:t>4 026,72000</w:t>
            </w:r>
          </w:p>
        </w:tc>
      </w:tr>
      <w:tr w:rsidR="00F6594F" w:rsidRPr="00F6594F" w14:paraId="7B61A14D" w14:textId="77777777" w:rsidTr="00F6594F">
        <w:trPr>
          <w:cantSplit/>
          <w:trHeight w:val="1725"/>
        </w:trPr>
        <w:tc>
          <w:tcPr>
            <w:tcW w:w="3681" w:type="dxa"/>
            <w:shd w:val="clear" w:color="auto" w:fill="auto"/>
            <w:hideMark/>
          </w:tcPr>
          <w:p w14:paraId="6B75DD4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B7DC7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91A70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01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1C2BE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L0442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713C6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CB3737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4 067,39400</w:t>
            </w:r>
          </w:p>
        </w:tc>
      </w:tr>
      <w:tr w:rsidR="00F6594F" w:rsidRPr="00F6594F" w14:paraId="5149F971" w14:textId="77777777" w:rsidTr="00F6594F">
        <w:trPr>
          <w:cantSplit/>
          <w:trHeight w:val="315"/>
        </w:trPr>
        <w:tc>
          <w:tcPr>
            <w:tcW w:w="3681" w:type="dxa"/>
            <w:shd w:val="clear" w:color="auto" w:fill="auto"/>
            <w:vAlign w:val="center"/>
            <w:hideMark/>
          </w:tcPr>
          <w:p w14:paraId="6B75F796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835F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2C3E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B75A71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B9702E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B58308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13 057,53000</w:t>
            </w:r>
          </w:p>
        </w:tc>
      </w:tr>
      <w:tr w:rsidR="00F6594F" w:rsidRPr="00F6594F" w14:paraId="7E1AC00C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F3347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2FF5C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F55AA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7A4178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D26915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BA2C2E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13 057,53000</w:t>
            </w:r>
          </w:p>
        </w:tc>
      </w:tr>
      <w:tr w:rsidR="00F6594F" w:rsidRPr="00F6594F" w14:paraId="7A14D9C2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634680C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C7F67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4608D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55CE1E5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10 000 02060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5F6F8BC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5535C9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13 057,53000</w:t>
            </w:r>
          </w:p>
        </w:tc>
      </w:tr>
      <w:tr w:rsidR="00F6594F" w:rsidRPr="00F6594F" w14:paraId="1832D072" w14:textId="77777777" w:rsidTr="00F6594F">
        <w:trPr>
          <w:cantSplit/>
          <w:trHeight w:val="1575"/>
        </w:trPr>
        <w:tc>
          <w:tcPr>
            <w:tcW w:w="3681" w:type="dxa"/>
            <w:shd w:val="clear" w:color="auto" w:fill="auto"/>
            <w:vAlign w:val="center"/>
            <w:hideMark/>
          </w:tcPr>
          <w:p w14:paraId="0CF2E8CE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D9EE1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8FDE9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65B38D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10 000 02060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49FB4B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DE3D36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12 238,71000</w:t>
            </w:r>
          </w:p>
        </w:tc>
      </w:tr>
      <w:tr w:rsidR="00F6594F" w:rsidRPr="00F6594F" w14:paraId="4003221D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7362B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9E839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29DBA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02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9DC02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10 000 02060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8583C1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C053D0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818,82000</w:t>
            </w:r>
          </w:p>
        </w:tc>
      </w:tr>
      <w:tr w:rsidR="00F6594F" w:rsidRPr="00F6594F" w14:paraId="311D9785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4093F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8637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8D6B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4569E1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9FC412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D5C831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25 699,83300</w:t>
            </w:r>
          </w:p>
        </w:tc>
      </w:tr>
      <w:tr w:rsidR="00F6594F" w:rsidRPr="00F6594F" w14:paraId="11A8022D" w14:textId="77777777" w:rsidTr="00F6594F">
        <w:trPr>
          <w:cantSplit/>
          <w:trHeight w:val="63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4A8974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88138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634EC8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8D235D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3680AC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972BC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15 297,44000</w:t>
            </w:r>
          </w:p>
        </w:tc>
      </w:tr>
      <w:tr w:rsidR="00F6594F" w:rsidRPr="00F6594F" w14:paraId="4D6536F7" w14:textId="77777777" w:rsidTr="00F6594F">
        <w:trPr>
          <w:cantSplit/>
          <w:trHeight w:val="583"/>
        </w:trPr>
        <w:tc>
          <w:tcPr>
            <w:tcW w:w="3681" w:type="dxa"/>
            <w:shd w:val="clear" w:color="auto" w:fill="auto"/>
            <w:vAlign w:val="center"/>
            <w:hideMark/>
          </w:tcPr>
          <w:p w14:paraId="7568370F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Расходы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153BE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A8C82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512ED2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2202C4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750AF6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15 297,44000</w:t>
            </w:r>
          </w:p>
        </w:tc>
      </w:tr>
      <w:tr w:rsidR="00F6594F" w:rsidRPr="00F6594F" w14:paraId="042F8075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3EFA7EF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E4BBE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08F99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075BCE9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10 000 02100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6810CA7F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73555F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15 297,44000</w:t>
            </w:r>
          </w:p>
        </w:tc>
      </w:tr>
      <w:tr w:rsidR="00F6594F" w:rsidRPr="00F6594F" w14:paraId="6373B80F" w14:textId="77777777" w:rsidTr="00F6594F">
        <w:trPr>
          <w:cantSplit/>
          <w:trHeight w:val="17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5FC3EC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EC102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344C5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1562350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10 000 02100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397F0E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700C43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12 486,81800</w:t>
            </w:r>
          </w:p>
        </w:tc>
      </w:tr>
      <w:tr w:rsidR="00F6594F" w:rsidRPr="00F6594F" w14:paraId="3C202759" w14:textId="77777777" w:rsidTr="00F6594F">
        <w:trPr>
          <w:cantSplit/>
          <w:trHeight w:val="907"/>
        </w:trPr>
        <w:tc>
          <w:tcPr>
            <w:tcW w:w="3681" w:type="dxa"/>
            <w:shd w:val="clear" w:color="auto" w:fill="auto"/>
            <w:vAlign w:val="center"/>
            <w:hideMark/>
          </w:tcPr>
          <w:p w14:paraId="696907F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646E5E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EAF6D9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210CAF7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10 000 02100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EB4FAEA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00ADF2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2 810,62200</w:t>
            </w:r>
          </w:p>
        </w:tc>
      </w:tr>
      <w:tr w:rsidR="00F6594F" w:rsidRPr="00F6594F" w14:paraId="4C89FE33" w14:textId="77777777" w:rsidTr="00F6594F">
        <w:trPr>
          <w:cantSplit/>
          <w:trHeight w:val="945"/>
        </w:trPr>
        <w:tc>
          <w:tcPr>
            <w:tcW w:w="3681" w:type="dxa"/>
            <w:shd w:val="clear" w:color="auto" w:fill="auto"/>
            <w:vAlign w:val="center"/>
            <w:hideMark/>
          </w:tcPr>
          <w:p w14:paraId="38925A0D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5683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CC928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321DF8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30 000 00000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42D3D7F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411DE4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10 402,39300</w:t>
            </w:r>
          </w:p>
        </w:tc>
      </w:tr>
      <w:tr w:rsidR="00F6594F" w:rsidRPr="00F6594F" w14:paraId="0318C898" w14:textId="77777777" w:rsidTr="00F6594F">
        <w:trPr>
          <w:cantSplit/>
          <w:trHeight w:val="1228"/>
        </w:trPr>
        <w:tc>
          <w:tcPr>
            <w:tcW w:w="3681" w:type="dxa"/>
            <w:shd w:val="clear" w:color="auto" w:fill="auto"/>
            <w:vAlign w:val="center"/>
            <w:hideMark/>
          </w:tcPr>
          <w:p w14:paraId="64E9B647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6594F">
              <w:rPr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02B42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C55D3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45969B6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DD427F1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F0D0F8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10 402,39300</w:t>
            </w:r>
          </w:p>
        </w:tc>
      </w:tr>
      <w:tr w:rsidR="00F6594F" w:rsidRPr="00F6594F" w14:paraId="0285D69F" w14:textId="77777777" w:rsidTr="00F6594F">
        <w:trPr>
          <w:cantSplit/>
          <w:trHeight w:val="165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D424F1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9A1476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0FB45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7486D77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74047985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AB6D13C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8 664,32000</w:t>
            </w:r>
          </w:p>
        </w:tc>
      </w:tr>
      <w:tr w:rsidR="00F6594F" w:rsidRPr="00F6594F" w14:paraId="14ABFF9B" w14:textId="77777777" w:rsidTr="00F6594F">
        <w:trPr>
          <w:cantSplit/>
          <w:trHeight w:val="815"/>
        </w:trPr>
        <w:tc>
          <w:tcPr>
            <w:tcW w:w="3681" w:type="dxa"/>
            <w:shd w:val="clear" w:color="auto" w:fill="auto"/>
            <w:vAlign w:val="center"/>
            <w:hideMark/>
          </w:tcPr>
          <w:p w14:paraId="638753D9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A88D9D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4DB27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9C3CDA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7B469E4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F4EFF7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1 729,19200</w:t>
            </w:r>
          </w:p>
        </w:tc>
      </w:tr>
      <w:tr w:rsidR="00F6594F" w:rsidRPr="00F6594F" w14:paraId="6236A0F1" w14:textId="77777777" w:rsidTr="00F6594F">
        <w:trPr>
          <w:cantSplit/>
          <w:trHeight w:val="35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2579A2C5" w14:textId="77777777" w:rsidR="00F6594F" w:rsidRPr="00F6594F" w:rsidRDefault="00F6594F" w:rsidP="00F6594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6621A7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25E573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05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14:paraId="63E04830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30 000 04000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2E3E4A5B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6B754A2" w14:textId="77777777" w:rsidR="00F6594F" w:rsidRPr="00F6594F" w:rsidRDefault="00F6594F" w:rsidP="00F6594F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F6594F">
              <w:rPr>
                <w:color w:val="000000"/>
                <w:sz w:val="20"/>
              </w:rPr>
              <w:t>8,88100</w:t>
            </w:r>
          </w:p>
        </w:tc>
      </w:tr>
    </w:tbl>
    <w:p w14:paraId="6D64AB1D" w14:textId="77777777" w:rsidR="007079F9" w:rsidRDefault="007079F9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</w:p>
    <w:p w14:paraId="4E8A6283" w14:textId="77777777" w:rsidR="007079F9" w:rsidRDefault="007079F9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</w:p>
    <w:p w14:paraId="56E410EB" w14:textId="4A0575F0" w:rsidR="00F6594F" w:rsidRPr="0022535D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22535D">
        <w:rPr>
          <w:rFonts w:eastAsiaTheme="minorHAnsi"/>
          <w:sz w:val="24"/>
          <w:szCs w:val="24"/>
          <w:lang w:eastAsia="en-US"/>
        </w:rPr>
        <w:t xml:space="preserve">Временно исполняющий полномочия  </w:t>
      </w:r>
      <w:r w:rsidRPr="0022535D">
        <w:rPr>
          <w:rFonts w:eastAsiaTheme="minorHAnsi"/>
          <w:sz w:val="24"/>
          <w:szCs w:val="24"/>
          <w:lang w:eastAsia="en-US"/>
        </w:rPr>
        <w:tab/>
      </w:r>
    </w:p>
    <w:p w14:paraId="0669E9C1" w14:textId="77777777" w:rsidR="00F6594F" w:rsidRPr="0022535D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22535D">
        <w:rPr>
          <w:rFonts w:eastAsiaTheme="minorHAnsi"/>
          <w:sz w:val="24"/>
          <w:szCs w:val="24"/>
          <w:lang w:eastAsia="en-US"/>
        </w:rPr>
        <w:t xml:space="preserve">главы муниципального образования </w:t>
      </w:r>
    </w:p>
    <w:p w14:paraId="2839578C" w14:textId="77777777" w:rsidR="00F6594F" w:rsidRPr="0022535D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22535D">
        <w:rPr>
          <w:rFonts w:eastAsiaTheme="minorHAnsi"/>
          <w:sz w:val="24"/>
          <w:szCs w:val="24"/>
          <w:lang w:eastAsia="en-US"/>
        </w:rPr>
        <w:t>городского округа Мариуполь</w:t>
      </w:r>
    </w:p>
    <w:p w14:paraId="3AE065CF" w14:textId="3CF53664" w:rsidR="00F6594F" w:rsidRPr="0022535D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22535D">
        <w:rPr>
          <w:rFonts w:eastAsiaTheme="minorHAnsi"/>
          <w:sz w:val="24"/>
          <w:szCs w:val="24"/>
          <w:lang w:eastAsia="en-US"/>
        </w:rPr>
        <w:t>Донецкой Народной Республики</w:t>
      </w:r>
      <w:r w:rsidRPr="0022535D">
        <w:rPr>
          <w:rFonts w:eastAsiaTheme="minorHAnsi"/>
          <w:sz w:val="24"/>
          <w:szCs w:val="24"/>
          <w:lang w:eastAsia="en-US"/>
        </w:rPr>
        <w:tab/>
      </w:r>
      <w:r w:rsidR="001F17B2" w:rsidRPr="0022535D">
        <w:rPr>
          <w:rFonts w:eastAsiaTheme="minorHAnsi"/>
          <w:sz w:val="24"/>
          <w:szCs w:val="24"/>
          <w:lang w:eastAsia="en-US"/>
        </w:rPr>
        <w:t xml:space="preserve">           </w:t>
      </w:r>
      <w:r w:rsidRPr="0022535D">
        <w:rPr>
          <w:rFonts w:eastAsiaTheme="minorHAnsi"/>
          <w:sz w:val="24"/>
          <w:szCs w:val="24"/>
          <w:lang w:eastAsia="en-US"/>
        </w:rPr>
        <w:t>О.В. Моргун</w:t>
      </w:r>
    </w:p>
    <w:p w14:paraId="4DAE88C5" w14:textId="77777777" w:rsidR="00F6594F" w:rsidRPr="0022535D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</w:p>
    <w:p w14:paraId="3BC1CDDA" w14:textId="77777777" w:rsidR="00F6594F" w:rsidRPr="0022535D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</w:p>
    <w:p w14:paraId="1502E756" w14:textId="77777777" w:rsidR="00F6594F" w:rsidRPr="0022535D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22535D">
        <w:rPr>
          <w:rFonts w:eastAsiaTheme="minorHAnsi"/>
          <w:sz w:val="24"/>
          <w:szCs w:val="24"/>
          <w:lang w:eastAsia="en-US"/>
        </w:rPr>
        <w:t xml:space="preserve">Председатель </w:t>
      </w:r>
      <w:r w:rsidRPr="0022535D">
        <w:rPr>
          <w:rFonts w:eastAsiaTheme="minorHAnsi"/>
          <w:sz w:val="24"/>
          <w:szCs w:val="24"/>
          <w:lang w:eastAsia="en-US"/>
        </w:rPr>
        <w:tab/>
      </w:r>
    </w:p>
    <w:p w14:paraId="2B717821" w14:textId="77777777" w:rsidR="00F6594F" w:rsidRPr="0022535D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22535D">
        <w:rPr>
          <w:rFonts w:eastAsiaTheme="minorHAnsi"/>
          <w:sz w:val="24"/>
          <w:szCs w:val="24"/>
          <w:lang w:eastAsia="en-US"/>
        </w:rPr>
        <w:t xml:space="preserve">Мариупольского городского совета </w:t>
      </w:r>
    </w:p>
    <w:p w14:paraId="3B1A5212" w14:textId="77777777" w:rsidR="00F6594F" w:rsidRPr="0022535D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22535D">
        <w:rPr>
          <w:rFonts w:eastAsiaTheme="minorHAnsi"/>
          <w:sz w:val="24"/>
          <w:szCs w:val="24"/>
          <w:lang w:eastAsia="en-US"/>
        </w:rPr>
        <w:t xml:space="preserve">Донецкой Народной Республики </w:t>
      </w:r>
    </w:p>
    <w:p w14:paraId="7BCB4C56" w14:textId="6B7E961E" w:rsidR="00F6594F" w:rsidRPr="0022535D" w:rsidRDefault="00F6594F" w:rsidP="00F6594F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22535D">
        <w:rPr>
          <w:rFonts w:eastAsiaTheme="minorHAnsi"/>
          <w:sz w:val="24"/>
          <w:szCs w:val="24"/>
          <w:lang w:eastAsia="en-US"/>
        </w:rPr>
        <w:t xml:space="preserve">первого созыва </w:t>
      </w:r>
      <w:r w:rsidRPr="0022535D">
        <w:rPr>
          <w:rFonts w:eastAsiaTheme="minorHAnsi"/>
          <w:sz w:val="24"/>
          <w:szCs w:val="24"/>
          <w:lang w:eastAsia="en-US"/>
        </w:rPr>
        <w:tab/>
      </w:r>
      <w:r w:rsidR="001F17B2" w:rsidRPr="0022535D">
        <w:rPr>
          <w:rFonts w:eastAsiaTheme="minorHAnsi"/>
          <w:sz w:val="24"/>
          <w:szCs w:val="24"/>
          <w:lang w:eastAsia="en-US"/>
        </w:rPr>
        <w:t xml:space="preserve">            </w:t>
      </w:r>
      <w:r w:rsidRPr="0022535D">
        <w:rPr>
          <w:rFonts w:eastAsiaTheme="minorHAnsi"/>
          <w:sz w:val="24"/>
          <w:szCs w:val="24"/>
          <w:lang w:eastAsia="en-US"/>
        </w:rPr>
        <w:t>О.Г. Носенко</w:t>
      </w:r>
    </w:p>
    <w:p w14:paraId="14F76982" w14:textId="77777777" w:rsidR="00F6594F" w:rsidRPr="0022535D" w:rsidRDefault="00F6594F" w:rsidP="00F6594F">
      <w:pPr>
        <w:spacing w:line="240" w:lineRule="auto"/>
        <w:ind w:firstLine="0"/>
        <w:contextualSpacing/>
        <w:rPr>
          <w:sz w:val="24"/>
          <w:szCs w:val="24"/>
        </w:rPr>
      </w:pPr>
    </w:p>
    <w:p w14:paraId="729757F8" w14:textId="77777777" w:rsidR="00F6594F" w:rsidRDefault="00F6594F" w:rsidP="00F6594F">
      <w:pPr>
        <w:spacing w:line="240" w:lineRule="auto"/>
        <w:ind w:firstLine="0"/>
        <w:contextualSpacing/>
        <w:rPr>
          <w:szCs w:val="28"/>
        </w:rPr>
      </w:pPr>
    </w:p>
    <w:p w14:paraId="04337942" w14:textId="77777777" w:rsidR="00F6594F" w:rsidRDefault="00F6594F" w:rsidP="00F6594F">
      <w:pPr>
        <w:spacing w:line="240" w:lineRule="auto"/>
        <w:ind w:firstLine="0"/>
        <w:contextualSpacing/>
        <w:rPr>
          <w:szCs w:val="28"/>
        </w:rPr>
      </w:pPr>
    </w:p>
    <w:sectPr w:rsidR="00F6594F" w:rsidSect="0022535D">
      <w:headerReference w:type="default" r:id="rId9"/>
      <w:pgSz w:w="11907" w:h="16840" w:code="9"/>
      <w:pgMar w:top="426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1C865" w14:textId="77777777" w:rsidR="00FB2CF5" w:rsidRDefault="00FB2CF5">
      <w:r>
        <w:separator/>
      </w:r>
    </w:p>
  </w:endnote>
  <w:endnote w:type="continuationSeparator" w:id="0">
    <w:p w14:paraId="6105C0D0" w14:textId="77777777" w:rsidR="00FB2CF5" w:rsidRDefault="00FB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A3857" w14:textId="77777777" w:rsidR="00FB2CF5" w:rsidRDefault="00FB2CF5">
      <w:r>
        <w:separator/>
      </w:r>
    </w:p>
  </w:footnote>
  <w:footnote w:type="continuationSeparator" w:id="0">
    <w:p w14:paraId="76F0A3FB" w14:textId="77777777" w:rsidR="00FB2CF5" w:rsidRDefault="00FB2CF5">
      <w:r>
        <w:continuationSeparator/>
      </w:r>
    </w:p>
  </w:footnote>
  <w:footnote w:type="continuationNotice" w:id="1">
    <w:p w14:paraId="25256D8B" w14:textId="77777777" w:rsidR="00FB2CF5" w:rsidRDefault="00FB2C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33347" w14:textId="426BD6BE" w:rsidR="00FB2CF5" w:rsidRPr="00F6594F" w:rsidRDefault="00FB2CF5" w:rsidP="00F6594F">
    <w:pPr>
      <w:pStyle w:val="af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C46B7"/>
    <w:multiLevelType w:val="hybridMultilevel"/>
    <w:tmpl w:val="7B1695D2"/>
    <w:lvl w:ilvl="0" w:tplc="1638A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09AE"/>
    <w:multiLevelType w:val="multilevel"/>
    <w:tmpl w:val="0848F0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2F8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3F8D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3E80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151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179C7"/>
    <w:rsid w:val="00120443"/>
    <w:rsid w:val="0012163E"/>
    <w:rsid w:val="00121AEA"/>
    <w:rsid w:val="00121B98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B7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7B2"/>
    <w:rsid w:val="001F188E"/>
    <w:rsid w:val="001F1B19"/>
    <w:rsid w:val="001F204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8FC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35D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EC3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81A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2BDC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1EEA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24B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4C98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7DF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62A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81C"/>
    <w:rsid w:val="003A7C51"/>
    <w:rsid w:val="003A7D7E"/>
    <w:rsid w:val="003A7ED5"/>
    <w:rsid w:val="003A7F2F"/>
    <w:rsid w:val="003B0A9C"/>
    <w:rsid w:val="003B1805"/>
    <w:rsid w:val="003B1AC2"/>
    <w:rsid w:val="003B26AC"/>
    <w:rsid w:val="003B26C4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3553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5A0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CD1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E64"/>
    <w:rsid w:val="004E0F9D"/>
    <w:rsid w:val="004E1264"/>
    <w:rsid w:val="004E14BD"/>
    <w:rsid w:val="004E1930"/>
    <w:rsid w:val="004E2218"/>
    <w:rsid w:val="004E239B"/>
    <w:rsid w:val="004E26BB"/>
    <w:rsid w:val="004E2AEA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A"/>
    <w:rsid w:val="0052359E"/>
    <w:rsid w:val="00523912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72C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88B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7D6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090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58B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9C5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22D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158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1ED6"/>
    <w:rsid w:val="00672060"/>
    <w:rsid w:val="006721AA"/>
    <w:rsid w:val="00673045"/>
    <w:rsid w:val="0067323C"/>
    <w:rsid w:val="00673A50"/>
    <w:rsid w:val="0067498C"/>
    <w:rsid w:val="00675EB2"/>
    <w:rsid w:val="00676DB1"/>
    <w:rsid w:val="006772B7"/>
    <w:rsid w:val="00677655"/>
    <w:rsid w:val="0068010E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EB1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079F9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52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38C5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45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1C78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1FA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2E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0B1D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433B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629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A5A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4AB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0A7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9D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705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10F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59D0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1D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4AC0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B83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4BE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AAD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733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23E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4C11"/>
    <w:rsid w:val="00C05214"/>
    <w:rsid w:val="00C0612F"/>
    <w:rsid w:val="00C0638C"/>
    <w:rsid w:val="00C0642E"/>
    <w:rsid w:val="00C06A1E"/>
    <w:rsid w:val="00C07123"/>
    <w:rsid w:val="00C07601"/>
    <w:rsid w:val="00C100EA"/>
    <w:rsid w:val="00C1031C"/>
    <w:rsid w:val="00C10D01"/>
    <w:rsid w:val="00C1123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44B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92F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0F8F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E55"/>
    <w:rsid w:val="00CE7FB8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03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69E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0D0C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4F48"/>
    <w:rsid w:val="00D45136"/>
    <w:rsid w:val="00D45AD6"/>
    <w:rsid w:val="00D47E71"/>
    <w:rsid w:val="00D47F8C"/>
    <w:rsid w:val="00D50016"/>
    <w:rsid w:val="00D504EA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06AD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2522"/>
    <w:rsid w:val="00DA2787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ADB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EE6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7A8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27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22C6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87A68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CA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0F98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05C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594F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193"/>
    <w:rsid w:val="00FB0426"/>
    <w:rsid w:val="00FB17E5"/>
    <w:rsid w:val="00FB1971"/>
    <w:rsid w:val="00FB2A0C"/>
    <w:rsid w:val="00FB2CF5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3B2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4C7"/>
    <w:rsid w:val="00FD1550"/>
    <w:rsid w:val="00FD3815"/>
    <w:rsid w:val="00FD3BA9"/>
    <w:rsid w:val="00FD40E2"/>
    <w:rsid w:val="00FD45CC"/>
    <w:rsid w:val="00FD5AEC"/>
    <w:rsid w:val="00FD5B1A"/>
    <w:rsid w:val="00FD5CFD"/>
    <w:rsid w:val="00FD6258"/>
    <w:rsid w:val="00FD6479"/>
    <w:rsid w:val="00FD64C7"/>
    <w:rsid w:val="00FD6E02"/>
    <w:rsid w:val="00FD7B93"/>
    <w:rsid w:val="00FD7EDB"/>
    <w:rsid w:val="00FE0924"/>
    <w:rsid w:val="00FE10C1"/>
    <w:rsid w:val="00FE1C13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63573"/>
  <w15:docId w15:val="{A0173067-F40C-4DE4-A1A4-D8720D43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uiPriority w:val="99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numbering" w:customStyle="1" w:styleId="76">
    <w:name w:val="Нет списка7"/>
    <w:next w:val="a5"/>
    <w:uiPriority w:val="99"/>
    <w:semiHidden/>
    <w:unhideWhenUsed/>
    <w:rsid w:val="00F6594F"/>
  </w:style>
  <w:style w:type="table" w:customStyle="1" w:styleId="180">
    <w:name w:val="Сетка таблицы18"/>
    <w:basedOn w:val="a4"/>
    <w:next w:val="afa"/>
    <w:uiPriority w:val="39"/>
    <w:rsid w:val="00F659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5"/>
    <w:uiPriority w:val="99"/>
    <w:semiHidden/>
    <w:unhideWhenUsed/>
    <w:rsid w:val="00F6594F"/>
  </w:style>
  <w:style w:type="paragraph" w:customStyle="1" w:styleId="xl122">
    <w:name w:val="xl122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3">
    <w:name w:val="xl123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4">
    <w:name w:val="xl124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5">
    <w:name w:val="xl125"/>
    <w:basedOn w:val="a2"/>
    <w:rsid w:val="00F659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2"/>
    <w:rsid w:val="00F659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27">
    <w:name w:val="xl127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28">
    <w:name w:val="xl128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1">
    <w:name w:val="xl131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2"/>
    <w:rsid w:val="00F6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table" w:customStyle="1" w:styleId="190">
    <w:name w:val="Сетка таблицы19"/>
    <w:basedOn w:val="a4"/>
    <w:next w:val="afa"/>
    <w:uiPriority w:val="39"/>
    <w:rsid w:val="00F659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1-i-17-7-2024090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8632AD18-C2E0-4992-94EF-9C0179E3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4525</Words>
  <Characters>25797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30262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5</cp:revision>
  <cp:lastPrinted>2024-03-26T06:43:00Z</cp:lastPrinted>
  <dcterms:created xsi:type="dcterms:W3CDTF">2024-10-14T07:19:00Z</dcterms:created>
  <dcterms:modified xsi:type="dcterms:W3CDTF">2024-10-14T07:53:00Z</dcterms:modified>
</cp:coreProperties>
</file>