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F04" w:rsidRPr="00573F04" w:rsidRDefault="00573F04" w:rsidP="00573F0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73F04" w:rsidRPr="00573F04" w:rsidRDefault="00573F04" w:rsidP="00573F04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proofErr w:type="spellStart"/>
      <w:r w:rsidRPr="0057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Снежнянского</w:t>
      </w:r>
      <w:proofErr w:type="spellEnd"/>
      <w:r w:rsidRPr="0057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совета Донецкой Народной Республики</w:t>
      </w:r>
    </w:p>
    <w:p w:rsidR="00573F04" w:rsidRPr="00573F04" w:rsidRDefault="00573F04" w:rsidP="00573F0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18.06.2024 г. № 1/24-100</w:t>
      </w:r>
    </w:p>
    <w:p w:rsidR="00573F04" w:rsidRPr="00573F04" w:rsidRDefault="00573F04" w:rsidP="00573F04">
      <w:pPr>
        <w:numPr>
          <w:ilvl w:val="6"/>
          <w:numId w:val="1"/>
        </w:numPr>
        <w:suppressAutoHyphens/>
        <w:spacing w:after="0" w:line="240" w:lineRule="auto"/>
        <w:ind w:firstLine="709"/>
        <w:outlineLvl w:val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3F04" w:rsidRPr="00573F04" w:rsidRDefault="00573F04" w:rsidP="00573F04">
      <w:pPr>
        <w:numPr>
          <w:ilvl w:val="6"/>
          <w:numId w:val="1"/>
        </w:num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573F04" w:rsidRPr="00573F04" w:rsidRDefault="00573F04" w:rsidP="00573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официальных символах (гербе и флаге)</w:t>
      </w:r>
    </w:p>
    <w:p w:rsidR="00573F04" w:rsidRPr="00573F04" w:rsidRDefault="00573F04" w:rsidP="00573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Снежное Донецкой Народной Республики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F04" w:rsidRPr="00573F04" w:rsidRDefault="00573F04" w:rsidP="00573F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 официальные символы муниципального образования городской округ Снежное Донецкой Народной Республики (далее – городской округ; городской округ Снежное), их описания и порядок использования.</w:t>
      </w:r>
    </w:p>
    <w:p w:rsidR="00573F04" w:rsidRPr="00573F04" w:rsidRDefault="00573F04" w:rsidP="00573F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Официальными символами городского округа являются:</w:t>
      </w:r>
    </w:p>
    <w:p w:rsidR="00573F04" w:rsidRPr="00573F04" w:rsidRDefault="00573F04" w:rsidP="00573F0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герб городского округа;</w:t>
      </w:r>
    </w:p>
    <w:p w:rsidR="00573F04" w:rsidRPr="00573F04" w:rsidRDefault="00573F04" w:rsidP="00573F0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флаг городского округа, составленный на основе цветового и композиционного решения герба городского округа.</w:t>
      </w:r>
    </w:p>
    <w:p w:rsidR="00573F04" w:rsidRPr="00573F04" w:rsidRDefault="00573F04" w:rsidP="00573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F04" w:rsidRPr="00573F04" w:rsidRDefault="00573F04" w:rsidP="00573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573F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 и флаг городского округа (далее – герб, флаг; символы) – </w:t>
      </w:r>
      <w:proofErr w:type="spellStart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опознавательно</w:t>
      </w:r>
      <w:proofErr w:type="spellEnd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-правовые знаки, составленные и употребляемые в соответствии с геральдическими (</w:t>
      </w:r>
      <w:proofErr w:type="spellStart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гербоведческими</w:t>
      </w:r>
      <w:proofErr w:type="spellEnd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proofErr w:type="spellStart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вексиллологическими</w:t>
      </w:r>
      <w:proofErr w:type="spellEnd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флаговедческими</w:t>
      </w:r>
      <w:proofErr w:type="spellEnd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правилами и являющиеся официальными символами городского округа.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F04" w:rsidRPr="00573F04" w:rsidRDefault="00573F04" w:rsidP="00573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573F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Герб городского округа Снежное.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Геральдическое описание (</w:t>
      </w:r>
      <w:proofErr w:type="spellStart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блазон</w:t>
      </w:r>
      <w:proofErr w:type="spellEnd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) герба гласит: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серебряном поле – червлёная и лазоревая левая</w:t>
      </w:r>
      <w:r w:rsidRPr="00573F0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перевязь, просечённая серебряными уложенными и соединенными в ряд снежинками (без числа); перевязь сопровождена справа червлёной пятиконечной звездой, а слева – чёрной островерхой двуглавой горой, вторая вершина которой выше».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от</w:t>
      </w:r>
      <w:bookmarkStart w:id="0" w:name="_GoBack"/>
      <w:bookmarkEnd w:id="0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ображения административного статуса и наград, которыми награжден город Снежное, герб городского округа Снежное в соответствии с Методическими рекомендациями по разработке и использованию официальных символов муниципальных образований (Раздел 2, Глава VIII, </w:t>
      </w:r>
      <w:proofErr w:type="spellStart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. 45-46), утверждёнными Геральдическим советом при Президенте Российской Федерации 28.06.2006, может воспроизводиться: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 статусной короной установленного образца (муниципальная корона для городского округа – золотая башенная корона о пяти зубцах);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лентой Ордена «Знак Почета».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Герб городского округа Снежное может воспроизводиться как в полной версии (полный герб – с муниципальной короной и орденской лентой), так и в сокращенных версиях (в виде только гербового щита, а также в виде гербового щита с муниципальной короной); все версии герба городского округа Снежное равноправны и имеют одинаковый статус.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Пояснительные изображения герба помещены в Приложениях 1–3 к настоящему Положению.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Обоснование символики герба: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языком аллегорий символизирует исторические, экономические, топонимические и прочие особенности городского округа Снежное.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Снежное был основан в 1784 году и располагается на южном склоне главного водораздела Донбасса в лесостепной физико-географической зоне, на юго-востоке Донецкой Народной Республики, что в гербе аллегорически символизирует диагональная двухцветная полоса (геральдическая перевязь).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и серебряный цвет поля щита – гласные элементы герба, отображающие в нем название города и всего городского округа. По легенде название городу Снежное дала императрица Екатерина II Великая, которая, проезжая в этих краях, воскликнула «Какое снежное место!».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Промышленность города представлена четырьмя отраслями: угольной, машиностроительной, легкой и пищевой. Изображенная в гербе двуглавая черная гора (в виде двух терриконов) олицетворяет важную роль угольной промышленности в развитии городского округа.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Пятиконечная звезда символизирует начало краснозвездного движения в угольной промышленности за выполнение плана при проведении соревнований между шахтами и, впервые в 1930 году, такая звезда была установлена в городе Снежное в честь доблестного труда шахтеров. Кроме того, пятиконечная звезда выступает в гербе и символом мужества и отваги, проявленных жителями в защите Отечества, начиная с традиций Донского казачества, затем в ходе Великой Отечественной войны 1941–1945 гг., а также и в современный исторический период.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корона, увенчивающая гербовый щит, обозначает и символизирует в гербе статус муниципального образования – как городского округа. 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Орденская лента, обвивающая гербовый щит, обозначает, что в 1985 году Указом Президиума Верховного Совета СССР за успехи, достигнутые трудящимися в хозяйственном и культурном строительстве, активное участие в борьбе с немецко-фашистскими захватчиками в годы Великой Отечественной войны город Снежное был награжден Орденом «Знак Почета».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Примененные в гербе цвета в геральдике символизируют: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Серебро (белый цвет) – символ чистоты, совершенства, мира и взаимопонимания.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Синий цвет (лазурь) – символ великодушия, возвышенных устремлений, честности, искренности, верности, добродетели и безупречности, а также цвет неба и водных объектов.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Красный цвет (червлень) – символ труда, мужества, жизнеутверждающей силы и энергии, красоты и праздника.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Черный цвет (чернь) – символ плодородия, мудрости, скромности, вечности, кроме того, символизирует уголь.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</w:p>
    <w:p w:rsidR="00573F04" w:rsidRPr="00573F04" w:rsidRDefault="00573F04" w:rsidP="00573F0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3.1.</w:t>
      </w:r>
      <w:r w:rsidRPr="00573F0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ab/>
        <w:t>Герб воспроизводится (помещается):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фасадах зданий, вывесках </w:t>
      </w:r>
      <w:proofErr w:type="spellStart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Снежнянского</w:t>
      </w:r>
      <w:proofErr w:type="spellEnd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Донецкой Народной Республики первого созыва (далее – Совет), администрации городского округа Снежное Донецкой Народной Республики (далее – Администрация), их структурных подразделений и органов;</w:t>
      </w:r>
    </w:p>
    <w:p w:rsidR="00573F04" w:rsidRPr="00573F04" w:rsidRDefault="00573F04" w:rsidP="00573F0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залах заседаний Совета и Администрации;</w:t>
      </w:r>
    </w:p>
    <w:p w:rsidR="00573F04" w:rsidRPr="00573F04" w:rsidRDefault="00573F04" w:rsidP="00573F0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рабочих кабинетах Главы городского округа, Председателя Совета и их заместителей;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печатях, муниципальных правовых актах и официальных бланках Совета, Администрации и </w:t>
      </w:r>
      <w:proofErr w:type="gramStart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структурных подразделений</w:t>
      </w:r>
      <w:proofErr w:type="gramEnd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органов;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почётных грамотах, обложках и </w:t>
      </w:r>
      <w:proofErr w:type="gramStart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бланках поздравительных адресов</w:t>
      </w:r>
      <w:proofErr w:type="gramEnd"/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Pr="00573F0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иных</w:t>
      </w:r>
      <w:r w:rsidRPr="00573F0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официальных свидетельствах, вручаемых 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Администрацией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удостоверениях и визитных</w:t>
      </w: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карточках депутатов Совета, должностных лиц </w:t>
      </w: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структурных подразделений и органов</w:t>
      </w:r>
      <w:r w:rsidRPr="00573F0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официальных печатных изданиях Совета и </w:t>
      </w: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может помещаться на вывесках, печатях и бланках муниципальных предприятий и учреждений, а также визитных карточках их руководителей.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Изображения герба могут устанавливаться: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время официальных церемоний и других торжественных мероприятий, проводимых органами местного самоуправления городского округа;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помещениях официальной регистрации рождений и браков;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залах вручения паспорта гражданина Российской Федерации;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помещениях для голосования в дни муниципальных выборов и местных референдумов;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на основных указателях в точках пересечения автомобильными дорогами границ городского округа; на сооружениях остановок общественного транспорта, находящихся на территории городского округа.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Изображение герба может помещаться на униформе рядового и начальствующего состава муниципальных органов охраны общественного порядка и пожарной службы, а также на принадлежащих этим службам транспортных средствах.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Спортивные команды и отдельные спортсмены, участвующие в защите спортивной чести городского округа, могут иметь форму с изображением герба городского округа.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одновременном воспроизведении изображений Государственного герба Российской Федерации, Государственного герба Донецкой Народной Республики и герба городского округа – герб городского округа размещается в соответствии с положениями законодательства о Государственном гербе Российской Федерации, Государственном гербе Донецкой Народной Республики и: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может превышать вышеуказанные гербы по размерам ни по одному из параметров (высоте, ширине);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должен располагаться крайним справа (при виде от зрителя) или ниже вышеуказанных гербов;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должен быть исполнен в единой технике с вышеуказанными гербами и из идентичных материалов.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одновременном размещении герба городского округа и гербов (иных эмблем) общественных объединений, предприятий, учреждений и организаций независимо от форм собственности, а также частных лиц, должны соблюдаться следующие правила: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герб городского округа не может быть меньше других гербов (эмблем) ни по одному из параметров (высоте, ширине);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одновременном размещении двух гербов (эмблем) – герб городского округа располагается с левой (при виде от зрителя) стороны от другого герба (эмблемы) и не может быть размещен ниже этого герба (эмблемы);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одновременном размещении нечетного числа гербов (эмблем) – герб городского округа располагается в центре, а при размещении чётного числа гербов (но более двух) – левее центра и не может быть размещен ниже иных гербов (эмблем);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герб городского округа и другие гербы (эмблемы) должны быть исполнены в единой технике и из идентичных материалов.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</w:t>
      </w:r>
    </w:p>
    <w:p w:rsidR="00573F04" w:rsidRPr="00573F04" w:rsidRDefault="00573F04" w:rsidP="00573F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изготовления, использования, хранения и уничтожения бланков, печатей и иных носителей воспроизведения герба городского округа устанавливается распоряжением главы городского округа.</w:t>
      </w:r>
    </w:p>
    <w:p w:rsidR="00573F04" w:rsidRPr="00573F04" w:rsidRDefault="00573F04" w:rsidP="00573F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3F04" w:rsidRPr="00573F04" w:rsidRDefault="00573F04" w:rsidP="00573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573F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Флаг городского округа Снежное.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Описание флага: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«Прямоугольное полотнище белого цвета с отношением ширины к длине 2:3, на котором воспроизводятся фигуры из герба городского округа Снежное, выполненные с заменой геральдических червлени, лазури и серебра соответственно красным, голубым и белым цветами</w:t>
      </w:r>
      <w:r w:rsidRPr="00573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Оборотная сторона флага является зеркальным отображением его лицевой стороны.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Флаг составлен на основе герба городского округа и повторяет его символику.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9.3.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Цветное изображение флага приведено в Приложении 4 к настоящему Положению.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Флаг городского округа поднят постоянно</w:t>
      </w: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(либо на флагштоке, установленном перед) зданиями, в которых размещаются: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Совет;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Администрация, её структурные подразделения и органы.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Флаг устанавливается</w:t>
      </w: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рабочих кабинетах Главы городского округа, Председателя Совета и их заместителей.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10.3.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Флаг устанавливается в залах или помещениях, предназначенных для заседаний Совета (на всё время заседаний).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F04" w:rsidRPr="00573F04" w:rsidRDefault="00573F04" w:rsidP="00573F0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11.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11.1.</w:t>
      </w: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подъема (размещения) на территории городского округа каких-либо флагов (штандартов, вымпелов, иной идентичной символики) совместно с ними может быть поднят (размещен) флаг городского округа.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11.2.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дни государственных, республиканских, муниципальных и иных праздников, выборов и референдумов, а также по случаю памятных дат по указанию главы городского округа осуществляется одновременный подъем (вывешивание) флагов Российской Федерации, Донецкой Народной Республики и городского округа на зданиях предприятий, учреждений и организаций, включая объекты, указанные в пункте 1 статьи 10 настоящего Положения.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11.3.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Флаг городского округа может быть поднят (установлен, вывешен, в том числе на жилых домах – по усмотрению владельцев):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проведении торжественных мероприятий и церемоний по случаю государственных, республиканских, муниципальных, народных и иных</w:t>
      </w: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</w:t>
      </w: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торжеств.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11.4.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Флаг городского округа может устанавливаться: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во время официальных церемоний и других торжественных мероприятий, проводимых органами местного самоуправления 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округа; 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в залах официального приема делегаций;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помещениях официальной регистрации рождений и браков;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залах вручения паспорта гражданина Российской Федерации;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помещениях для голосования в дни муниципальных выборов и местных референдумов.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F04" w:rsidRPr="00573F04" w:rsidRDefault="00573F04" w:rsidP="00573F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12.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12.1.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одновременном подъёме (размещении) флага городского округа и государственных флагов, а также флагов субъектов Российской Федерации, должны соблюдаться требования законодательства об этих флагах, при этом: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флаг городского округа не может превышать эти флаги по размеру, а если последние имеют пропорции иные, чем флаг городского округа, – ни по одному из параметров (длине, ширине);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флаг городского округа располагается после этих флагов в общем порядке расположения флагов или ниже; высота подъема флага городского округа не может быть больше высоты подъема других флагов.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12.2.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одновременном подъеме (размещении) флага городского округа и флагов общественных объединений, предприятий, учреждений и организаций независимо от форм собственности, а также частных лиц, должны соблюдаться следующие правила: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флаг городского округа не может быть меньше по размеру, чем другие флаги, а в случае, если последние имеют пропорции иные, чем флаг городского округа;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флаг городского округа не может быть меньше других флагов ни по одному из параметров (высоте, длине);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подъеме двух флагов – флаг городского округа располагается с левой (при виде от зрителя) стороны от другого флага; высота подъема флага городского округа не может быть меньше высоты подъема других флагов;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одновременном подъёме (размещении) нечетного числа флагов – флаг городского округа располагается в центре, а при подъёме (размещении) четного числа флагов (но более двух) – левее центра.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12.3.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одновременном подъёме (размещении) флага городского округа и флага другого городского округа оба флага имеют равный церемониальный статус, и вопрос первенства решается индивидуально.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13.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объявлении официального траура флаг, установленный на флагштоке (мачте), приспускается до половины высоты флагштока (мачты). К флагу, неподвижно закрепленному на древке, крепится в верхней части древка чёрная, завязанная бантом, лента со свободно свисающими концами. Общая длина ленты равна длине полотнища флага.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F04" w:rsidRPr="00573F04" w:rsidRDefault="00573F04" w:rsidP="00573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573F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14.</w:t>
      </w:r>
    </w:p>
    <w:p w:rsidR="00573F04" w:rsidRPr="00573F04" w:rsidRDefault="00573F04" w:rsidP="00573F0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>14.1.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Допускается воспроизведение символов городского округа: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–</w:t>
      </w:r>
      <w:r w:rsidRPr="00573F0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  <w:t>в виде цветных, чёрно-белых (монохромных) или объёмных графических изображений, а также с применением условной геральдической штриховки (</w:t>
      </w:r>
      <w:proofErr w:type="spellStart"/>
      <w:r w:rsidRPr="00573F0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шафировки</w:t>
      </w:r>
      <w:proofErr w:type="spellEnd"/>
      <w:r w:rsidRPr="00573F0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);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Pr="00573F0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различной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технике исполнения и из различных материалов;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отличных от образцов размеров с сохранением геральдических и </w:t>
      </w:r>
      <w:proofErr w:type="spellStart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вексиллологических</w:t>
      </w:r>
      <w:proofErr w:type="spellEnd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флаговедческих</w:t>
      </w:r>
      <w:proofErr w:type="spellEnd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) характеристик и пропорций.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14.2.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Воспроизведение герба городского округа допускается в щитах разных форм и в различных стилизациях, а также на любом декоративном фоне – за исключением тех случаев, когда изображения, сопровождающие герб, воспроизводят или имитируют типовые геральдические элементы (атрибуты), не предусмотренные </w:t>
      </w:r>
      <w:proofErr w:type="spellStart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блазоном</w:t>
      </w:r>
      <w:proofErr w:type="spellEnd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(геральдическим описанием) герба.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14.3.</w:t>
      </w: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Воспроизводимые изображения герба городского округа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независимо от их размеров и техники исполнения – всегда должны в точности соответствовать его геральдическому описанию (</w:t>
      </w:r>
      <w:proofErr w:type="spellStart"/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блазону</w:t>
      </w:r>
      <w:proofErr w:type="spellEnd"/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согласно статье 2 настоящего Положения; в случае с флагом обязательно следование изобразительному эталону, утверждённому настоящим Положением.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изобразительного эталона герба недопустимо, противоречит </w:t>
      </w:r>
      <w:proofErr w:type="spellStart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геральдико</w:t>
      </w:r>
      <w:proofErr w:type="spellEnd"/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-правовым нормам и традициям, а также целям учреждения герба. Прилагаемые к настоящему тексту рисунки герба имеют пояснительный характер.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F04" w:rsidRPr="00573F04" w:rsidRDefault="00573F04" w:rsidP="00573F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Статья 15.</w:t>
      </w:r>
    </w:p>
    <w:p w:rsidR="00573F04" w:rsidRPr="00573F04" w:rsidRDefault="00573F04" w:rsidP="00573F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>Герб городского округа может использоваться в качестве элемента или геральдической основы:</w:t>
      </w:r>
    </w:p>
    <w:p w:rsidR="00573F04" w:rsidRPr="00573F04" w:rsidRDefault="00573F04" w:rsidP="00573F0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нагрудного должностного знака Главы городского округа, нагрудного знака депутата Совета, иных должностных знаков служащих Администрации и Совета;</w:t>
      </w:r>
    </w:p>
    <w:p w:rsidR="00573F04" w:rsidRPr="00573F04" w:rsidRDefault="00573F04" w:rsidP="00573F0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гербов (геральдических знаков, иных эмблем) предприятий и учреждений муниципального подчинения;</w:t>
      </w:r>
    </w:p>
    <w:p w:rsidR="00573F04" w:rsidRPr="00573F04" w:rsidRDefault="00573F04" w:rsidP="00573F0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нагрудных знаков к почетным званиям и иных наград, устанавливаемых органами местного самоуправления городского округа.</w:t>
      </w:r>
    </w:p>
    <w:p w:rsidR="00573F04" w:rsidRPr="00573F04" w:rsidRDefault="00573F04" w:rsidP="00573F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573F04" w:rsidRPr="00573F04" w:rsidRDefault="00573F04" w:rsidP="00573F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Статья 16.</w:t>
      </w:r>
    </w:p>
    <w:p w:rsidR="00573F04" w:rsidRPr="00573F04" w:rsidRDefault="00573F04" w:rsidP="00573F0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16.1.</w:t>
      </w:r>
      <w:r w:rsidRPr="00573F0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ab/>
        <w:t>Символы городского округа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73F0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могут использоваться в качестве элементов оформления: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средств массовой информации, в состав учредителей которых входят органы местного самоуправления городского округа;</w:t>
      </w:r>
    </w:p>
    <w:p w:rsidR="00573F04" w:rsidRPr="00573F04" w:rsidRDefault="00573F04" w:rsidP="00573F0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информационной продукции, официально представляющей муниципальное образование.</w:t>
      </w:r>
    </w:p>
    <w:p w:rsidR="00573F04" w:rsidRPr="00573F04" w:rsidRDefault="00573F04" w:rsidP="00573F0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>16.2.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Символы городского округа могут использоваться:</w:t>
      </w:r>
    </w:p>
    <w:p w:rsidR="00573F04" w:rsidRPr="00573F04" w:rsidRDefault="00573F04" w:rsidP="00573F0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 элементах архитектурно-художественного оформления в дни государственных, республиканских, муниципальных и народных праздников;</w:t>
      </w:r>
    </w:p>
    <w:p w:rsidR="00573F04" w:rsidRPr="00573F04" w:rsidRDefault="00573F04" w:rsidP="00573F0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при оформлении детских дошкольных учреждений, школ, иных учебных заведений, в том числе учреждений высшего и среднего профессионального образования;</w:t>
      </w:r>
    </w:p>
    <w:p w:rsidR="00573F04" w:rsidRPr="00573F04" w:rsidRDefault="00573F04" w:rsidP="00573F0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учреждений культуры.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F04" w:rsidRPr="00573F04" w:rsidRDefault="00573F04" w:rsidP="00573F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17.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Гербы, флаги (штандарты, вымпелы) и иные подобные символы </w:t>
      </w:r>
      <w:r w:rsidRPr="00573F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общественных объединений, предприятий, организаций и учреждений, а также частных лиц не могут быть ни идентичны символам городского округа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схожи с ними до степени смешения.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Символы 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573F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не могут использоваться в качестве основы или элементов гербов, флагов и иной символики общественных объединений, предприятий, организаций и учреждений (за исключением перечисленных в первом абзаце статьи 15 настоящего Положения), а также частных лиц.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18.</w:t>
      </w:r>
    </w:p>
    <w:p w:rsidR="00573F04" w:rsidRPr="00573F04" w:rsidRDefault="00573F04" w:rsidP="00573F0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>18.1.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Символы городского округа неприкосновенны: надругательство над ними влечет ответственность в соответствии с действующим законодательством.</w:t>
      </w:r>
    </w:p>
    <w:p w:rsidR="00573F04" w:rsidRPr="00573F04" w:rsidRDefault="00573F04" w:rsidP="00573F0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18.2.</w:t>
      </w: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ab/>
        <w:t>Ответственность за искажение символов городского округа при их воспроизведении несет та сторона, по чьей вине допущены эти искажения.</w:t>
      </w:r>
    </w:p>
    <w:p w:rsidR="00573F04" w:rsidRPr="00573F04" w:rsidRDefault="00573F04" w:rsidP="00573F0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>18.3.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 основании пункта 1 и абзаца второго пункта 3 статьи 14 настоящего Положения не является искажением герба создание оригинальных авторских версий герба, отличных от прилагаемых к настоящему Положению в приложениях. Все художественные воплощения (стилизации) герба, исполненные в соответствии с его геральдическим описанием согласно статье 2 настоящего Положения, признаются полноправными изображениями герба.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19.</w:t>
      </w:r>
    </w:p>
    <w:p w:rsidR="00573F04" w:rsidRPr="00573F04" w:rsidRDefault="00573F04" w:rsidP="00573F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права на использование символов городского округа принадлежат органам местного самоуправления городского округа, имеющим исключительное право регламентировать порядок использования этих символов третьими лицами.</w:t>
      </w:r>
    </w:p>
    <w:p w:rsidR="00573F04" w:rsidRPr="00573F04" w:rsidRDefault="00573F04" w:rsidP="00573F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3F04" w:rsidRPr="00573F04" w:rsidRDefault="00573F04" w:rsidP="00573F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20.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20.1.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Использование символов городского округа в целях предвыборной агитации не допускается. Настоящее правило не распространяется на информационную продукцию, официально издаваемую избирательными комиссиями.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20.2.</w:t>
      </w: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Запрещается использование символов городского округа в сочетании с текстом и изображениями, посягающими на права человека, его честь и достоинство, оскорбляющими национальные и религиозные чувства граждан.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20.3.</w:t>
      </w: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Запрещается использование изображений символов городского округа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юридическими и физическими лицами (за исключением тех, кому это право прямо предоставлено настоящим Положением): 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в представительских целях (в том числе на бланках, печатях, штампах, вывесках, а также в компьютерных сетях);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рекламно-коммерческих целях (то есть в качестве элемента фирменных обозначений, товарных знаков, знаков обслуживания и места происхождения продукции, в других средствах визуальной идентификации товаров, работ и услуг, а также в рекламных объявлениях).</w:t>
      </w:r>
    </w:p>
    <w:p w:rsidR="00573F04" w:rsidRPr="00573F04" w:rsidRDefault="00573F04" w:rsidP="00573F0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>20.4.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Использование изображений городского округа на продукции, заказываемой и выпускаемой юридическими и физическими лицами, допускается при условии, что такое использование не противоречит пунктам 1-3 настоящей статьи.</w:t>
      </w:r>
    </w:p>
    <w:p w:rsidR="00573F04" w:rsidRPr="00573F04" w:rsidRDefault="00573F04" w:rsidP="00573F0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>20.5.</w:t>
      </w:r>
      <w:r w:rsidRPr="00573F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Иное (не предусмотренное настоящим Положением) использование герба городского округа юридическими и физическими лицами не допускается.</w:t>
      </w:r>
    </w:p>
    <w:p w:rsidR="00573F04" w:rsidRPr="00573F04" w:rsidRDefault="00573F04" w:rsidP="00573F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20.6.</w:t>
      </w:r>
      <w:r w:rsidRPr="00573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Использование флага городского округа, не оговоренное настоящим Положением, но не противоречащее целям учреждения флага, является свободным.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21.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изменения и дополнения в настоящее Положение вносятся решением Совета.</w:t>
      </w:r>
    </w:p>
    <w:p w:rsidR="00573F04" w:rsidRPr="00573F04" w:rsidRDefault="00573F04" w:rsidP="0057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F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 и изменения в статьи 2 и 9 вносятся только по результатам согласования с федеральной геральдической службой – Геральдическим Советом при Президенте Российской Федерации.</w:t>
      </w:r>
    </w:p>
    <w:p w:rsidR="009B0DBA" w:rsidRPr="00573F04" w:rsidRDefault="00B43E97">
      <w:pPr>
        <w:rPr>
          <w:rFonts w:ascii="Times New Roman" w:hAnsi="Times New Roman" w:cs="Times New Roman"/>
          <w:sz w:val="28"/>
          <w:szCs w:val="28"/>
        </w:rPr>
      </w:pPr>
    </w:p>
    <w:sectPr w:rsidR="009B0DBA" w:rsidRPr="00573F04" w:rsidSect="00573F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E97" w:rsidRDefault="00B43E97" w:rsidP="00573F04">
      <w:pPr>
        <w:spacing w:after="0" w:line="240" w:lineRule="auto"/>
      </w:pPr>
      <w:r>
        <w:separator/>
      </w:r>
    </w:p>
  </w:endnote>
  <w:endnote w:type="continuationSeparator" w:id="0">
    <w:p w:rsidR="00B43E97" w:rsidRDefault="00B43E97" w:rsidP="0057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E97" w:rsidRDefault="00B43E97" w:rsidP="00573F04">
      <w:pPr>
        <w:spacing w:after="0" w:line="240" w:lineRule="auto"/>
      </w:pPr>
      <w:r>
        <w:separator/>
      </w:r>
    </w:p>
  </w:footnote>
  <w:footnote w:type="continuationSeparator" w:id="0">
    <w:p w:rsidR="00B43E97" w:rsidRDefault="00B43E97" w:rsidP="00573F04">
      <w:pPr>
        <w:spacing w:after="0" w:line="240" w:lineRule="auto"/>
      </w:pPr>
      <w:r>
        <w:continuationSeparator/>
      </w:r>
    </w:p>
  </w:footnote>
  <w:footnote w:id="1">
    <w:p w:rsidR="00573F04" w:rsidRPr="00573F04" w:rsidRDefault="00573F04" w:rsidP="00573F0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573F04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573F04">
        <w:rPr>
          <w:rFonts w:ascii="Times New Roman" w:hAnsi="Times New Roman" w:cs="Times New Roman"/>
          <w:sz w:val="22"/>
          <w:szCs w:val="22"/>
        </w:rPr>
        <w:t xml:space="preserve"> Стороны в геральдическом описании герба традиционно определяются с точки зрения стоящего позади щита. </w:t>
      </w:r>
      <w:proofErr w:type="gramStart"/>
      <w:r w:rsidRPr="00573F04">
        <w:rPr>
          <w:rFonts w:ascii="Times New Roman" w:hAnsi="Times New Roman" w:cs="Times New Roman"/>
          <w:sz w:val="22"/>
          <w:szCs w:val="22"/>
        </w:rPr>
        <w:t>Для зрителя</w:t>
      </w:r>
      <w:proofErr w:type="gramEnd"/>
      <w:r w:rsidRPr="00573F04">
        <w:rPr>
          <w:rFonts w:ascii="Times New Roman" w:hAnsi="Times New Roman" w:cs="Times New Roman"/>
          <w:sz w:val="22"/>
          <w:szCs w:val="22"/>
        </w:rPr>
        <w:t xml:space="preserve"> стоящего лицом к гербу геральдическая правая сторона является левой, геральдическая левая сторона – правой.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04"/>
    <w:rsid w:val="001D4C18"/>
    <w:rsid w:val="00573F04"/>
    <w:rsid w:val="00B43E97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D9235-909B-4C93-9A14-D6041DAA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3F0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3F04"/>
    <w:rPr>
      <w:sz w:val="20"/>
      <w:szCs w:val="20"/>
    </w:rPr>
  </w:style>
  <w:style w:type="character" w:styleId="a5">
    <w:name w:val="footnote reference"/>
    <w:semiHidden/>
    <w:rsid w:val="00573F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2806</Words>
  <Characters>16000</Characters>
  <Application>Microsoft Office Word</Application>
  <DocSecurity>0</DocSecurity>
  <Lines>133</Lines>
  <Paragraphs>37</Paragraphs>
  <ScaleCrop>false</ScaleCrop>
  <Company/>
  <LinksUpToDate>false</LinksUpToDate>
  <CharactersWithSpaces>18769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2024-10-16T09:14:00Z</dcterms:created>
  <dcterms:modified xsi:type="dcterms:W3CDTF">2024-10-16T09:17:00Z</dcterms:modified>
</cp:coreProperties>
</file>