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695" w:rsidRPr="00F37695" w:rsidRDefault="00F37695" w:rsidP="00F37695">
      <w:pPr>
        <w:tabs>
          <w:tab w:val="left" w:pos="4139"/>
        </w:tabs>
        <w:spacing w:after="0" w:line="240" w:lineRule="auto"/>
        <w:ind w:firstLine="5954"/>
        <w:rPr>
          <w:rFonts w:ascii="Times New Roman" w:eastAsia="Calibri" w:hAnsi="Times New Roman" w:cs="Times New Roman"/>
          <w:sz w:val="26"/>
          <w:szCs w:val="26"/>
        </w:rPr>
      </w:pPr>
      <w:r w:rsidRPr="00F37695">
        <w:rPr>
          <w:rFonts w:ascii="Times New Roman" w:eastAsia="Calibri" w:hAnsi="Times New Roman" w:cs="Times New Roman"/>
          <w:sz w:val="26"/>
          <w:szCs w:val="26"/>
        </w:rPr>
        <w:t xml:space="preserve">Приложение 4 к приказу </w:t>
      </w:r>
    </w:p>
    <w:p w:rsidR="00F37695" w:rsidRPr="00F37695" w:rsidRDefault="00F37695" w:rsidP="00F37695">
      <w:pPr>
        <w:tabs>
          <w:tab w:val="left" w:pos="4139"/>
        </w:tabs>
        <w:spacing w:after="0" w:line="240" w:lineRule="auto"/>
        <w:ind w:firstLine="5954"/>
        <w:rPr>
          <w:rFonts w:ascii="Times New Roman" w:eastAsia="Calibri" w:hAnsi="Times New Roman" w:cs="Times New Roman"/>
          <w:sz w:val="26"/>
          <w:szCs w:val="26"/>
        </w:rPr>
      </w:pPr>
      <w:r w:rsidRPr="00F37695">
        <w:rPr>
          <w:rFonts w:ascii="Times New Roman" w:eastAsia="Calibri" w:hAnsi="Times New Roman" w:cs="Times New Roman"/>
          <w:sz w:val="26"/>
          <w:szCs w:val="26"/>
        </w:rPr>
        <w:t xml:space="preserve">Министерства финансов  </w:t>
      </w:r>
    </w:p>
    <w:p w:rsidR="00F37695" w:rsidRPr="00F37695" w:rsidRDefault="00F37695" w:rsidP="00F37695">
      <w:pPr>
        <w:tabs>
          <w:tab w:val="left" w:pos="4139"/>
        </w:tabs>
        <w:spacing w:after="0" w:line="240" w:lineRule="auto"/>
        <w:ind w:right="-279" w:firstLine="5954"/>
        <w:rPr>
          <w:rFonts w:ascii="Times New Roman" w:eastAsia="Calibri" w:hAnsi="Times New Roman" w:cs="Times New Roman"/>
          <w:sz w:val="26"/>
          <w:szCs w:val="26"/>
        </w:rPr>
      </w:pPr>
      <w:r w:rsidRPr="00F37695">
        <w:rPr>
          <w:rFonts w:ascii="Times New Roman" w:eastAsia="Calibri" w:hAnsi="Times New Roman" w:cs="Times New Roman"/>
          <w:sz w:val="26"/>
          <w:szCs w:val="26"/>
        </w:rPr>
        <w:t xml:space="preserve">Донецкой Народной Республики  </w:t>
      </w:r>
    </w:p>
    <w:p w:rsidR="00F37695" w:rsidRPr="00F37695" w:rsidRDefault="00F37695" w:rsidP="00F37695">
      <w:pPr>
        <w:tabs>
          <w:tab w:val="left" w:pos="4139"/>
        </w:tabs>
        <w:spacing w:after="0" w:line="240" w:lineRule="auto"/>
        <w:ind w:firstLine="5954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F37695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Pr="00F37695">
        <w:rPr>
          <w:rFonts w:ascii="Times New Roman" w:eastAsia="Calibri" w:hAnsi="Times New Roman" w:cs="Times New Roman"/>
          <w:sz w:val="26"/>
          <w:szCs w:val="26"/>
          <w:u w:val="single"/>
        </w:rPr>
        <w:t>15.10.2024</w:t>
      </w:r>
      <w:r w:rsidRPr="00F37695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Pr="00F37695">
        <w:rPr>
          <w:rFonts w:ascii="Times New Roman" w:eastAsia="Calibri" w:hAnsi="Times New Roman" w:cs="Times New Roman"/>
          <w:sz w:val="26"/>
          <w:szCs w:val="26"/>
          <w:u w:val="single"/>
        </w:rPr>
        <w:t>131</w:t>
      </w:r>
    </w:p>
    <w:p w:rsidR="00F37695" w:rsidRPr="00F37695" w:rsidRDefault="00F37695" w:rsidP="00F37695">
      <w:pPr>
        <w:tabs>
          <w:tab w:val="left" w:pos="4139"/>
        </w:tabs>
        <w:spacing w:after="0" w:line="240" w:lineRule="auto"/>
        <w:ind w:firstLine="5954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F37695">
        <w:rPr>
          <w:rFonts w:ascii="Times New Roman" w:eastAsia="Calibri" w:hAnsi="Times New Roman" w:cs="Times New Roman"/>
          <w:sz w:val="26"/>
          <w:szCs w:val="26"/>
        </w:rPr>
        <w:t>(пункт 6)</w:t>
      </w:r>
    </w:p>
    <w:p w:rsidR="00F37695" w:rsidRPr="00F37695" w:rsidRDefault="00F37695" w:rsidP="00F37695">
      <w:pPr>
        <w:spacing w:after="0" w:line="276" w:lineRule="auto"/>
        <w:ind w:right="72"/>
        <w:rPr>
          <w:rFonts w:ascii="Times New Roman" w:eastAsia="Calibri" w:hAnsi="Times New Roman" w:cs="Times New Roman"/>
          <w:color w:val="000000"/>
        </w:rPr>
      </w:pPr>
      <w:bookmarkStart w:id="0" w:name="_GoBack"/>
      <w:bookmarkEnd w:id="0"/>
    </w:p>
    <w:p w:rsidR="00F37695" w:rsidRPr="00F37695" w:rsidRDefault="00F37695" w:rsidP="00F3769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7695">
        <w:rPr>
          <w:rFonts w:ascii="Times New Roman" w:eastAsia="Calibri" w:hAnsi="Times New Roman" w:cs="Times New Roman"/>
          <w:b/>
          <w:sz w:val="28"/>
          <w:szCs w:val="28"/>
        </w:rPr>
        <w:t>Перечень форм сводной годовой бухгалтерской отчетности за 2024 год главных распорядителей средств бюджета Донецкой Народной Республики, осуществляющих функции и полномочия учредителя в отношении государственных бюджетных и автономных учреждений, финансовых органов муниципальных образований Донецкой Народной Республики по муниципальным бюджетным и автономным учреждениям, в отношении которых функции и полномочия учредителя осуществляются органами местного самоуправления</w:t>
      </w:r>
    </w:p>
    <w:p w:rsidR="00F37695" w:rsidRPr="00F37695" w:rsidRDefault="00F37695" w:rsidP="00F3769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7380"/>
        <w:gridCol w:w="1436"/>
      </w:tblGrid>
      <w:tr w:rsidR="00F37695" w:rsidRPr="00F37695" w:rsidTr="00094C42">
        <w:tc>
          <w:tcPr>
            <w:tcW w:w="540" w:type="dxa"/>
            <w:vAlign w:val="center"/>
          </w:tcPr>
          <w:p w:rsidR="00F37695" w:rsidRPr="00F37695" w:rsidRDefault="00F37695" w:rsidP="00F37695">
            <w:pPr>
              <w:ind w:left="-108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380" w:type="dxa"/>
            <w:vAlign w:val="center"/>
          </w:tcPr>
          <w:p w:rsidR="00F37695" w:rsidRPr="00F37695" w:rsidRDefault="00F37695" w:rsidP="00F376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форм отчетности</w:t>
            </w:r>
          </w:p>
        </w:tc>
        <w:tc>
          <w:tcPr>
            <w:tcW w:w="1436" w:type="dxa"/>
            <w:vAlign w:val="center"/>
          </w:tcPr>
          <w:p w:rsidR="00F37695" w:rsidRPr="00F37695" w:rsidRDefault="00F37695" w:rsidP="00F37695">
            <w:pPr>
              <w:ind w:left="-108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формы</w:t>
            </w:r>
          </w:p>
        </w:tc>
      </w:tr>
    </w:tbl>
    <w:p w:rsidR="00F37695" w:rsidRPr="00F37695" w:rsidRDefault="00F37695" w:rsidP="00F3769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"/>
          <w:szCs w:val="28"/>
          <w:lang w:val="en-US"/>
        </w:rPr>
      </w:pPr>
    </w:p>
    <w:tbl>
      <w:tblPr>
        <w:tblW w:w="9375" w:type="dxa"/>
        <w:tblInd w:w="108" w:type="dxa"/>
        <w:tblLook w:val="04A0" w:firstRow="1" w:lastRow="0" w:firstColumn="1" w:lastColumn="0" w:noHBand="0" w:noVBand="1"/>
      </w:tblPr>
      <w:tblGrid>
        <w:gridCol w:w="540"/>
        <w:gridCol w:w="7380"/>
        <w:gridCol w:w="1455"/>
      </w:tblGrid>
      <w:tr w:rsidR="00F37695" w:rsidRPr="00F37695" w:rsidTr="00094C42">
        <w:trPr>
          <w:trHeight w:val="2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ind w:left="-108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</w:tr>
      <w:tr w:rsidR="00F37695" w:rsidRPr="00F37695" w:rsidTr="00094C4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Баланс государственного (муниципального) учреждения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ind w:left="-108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 0503730</w:t>
            </w:r>
          </w:p>
        </w:tc>
      </w:tr>
      <w:tr w:rsidR="00F37695" w:rsidRPr="00F37695" w:rsidTr="00094C42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 по консолидируемым расчетам учреждения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ind w:left="-108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 0503725</w:t>
            </w:r>
          </w:p>
        </w:tc>
      </w:tr>
      <w:tr w:rsidR="00F37695" w:rsidRPr="00F37695" w:rsidTr="00094C42">
        <w:trPr>
          <w:trHeight w:val="2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 по заключению учреждением счетов бухгалтерского учета отчетного финансового года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ind w:left="-108" w:right="-89"/>
              <w:jc w:val="center"/>
              <w:rPr>
                <w:rFonts w:ascii="Calibri" w:eastAsia="Calibri" w:hAnsi="Calibri" w:cs="Times New Roman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 0503710</w:t>
            </w:r>
          </w:p>
        </w:tc>
      </w:tr>
      <w:tr w:rsidR="00F37695" w:rsidRPr="00F37695" w:rsidTr="00094C42">
        <w:trPr>
          <w:trHeight w:val="2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об исполнении учреждением плана его финансово-хозяйственной деятельности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ind w:left="-108" w:right="-89"/>
              <w:jc w:val="center"/>
              <w:rPr>
                <w:rFonts w:ascii="Calibri" w:eastAsia="Calibri" w:hAnsi="Calibri" w:cs="Times New Roman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 0503737</w:t>
            </w:r>
          </w:p>
        </w:tc>
      </w:tr>
      <w:tr w:rsidR="00F37695" w:rsidRPr="00F37695" w:rsidTr="00094C42">
        <w:trPr>
          <w:trHeight w:val="2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об обязательствах учреждения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ind w:left="-108" w:right="-89"/>
              <w:jc w:val="center"/>
              <w:rPr>
                <w:rFonts w:ascii="Calibri" w:eastAsia="Calibri" w:hAnsi="Calibri" w:cs="Times New Roman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 0503738</w:t>
            </w:r>
          </w:p>
        </w:tc>
      </w:tr>
      <w:tr w:rsidR="00F37695" w:rsidRPr="00F37695" w:rsidTr="00094C42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 финансовых результатах деятельности учреждения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ind w:left="-108" w:right="-89"/>
              <w:jc w:val="center"/>
              <w:rPr>
                <w:rFonts w:ascii="Calibri" w:eastAsia="Calibri" w:hAnsi="Calibri" w:cs="Times New Roman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 0503721</w:t>
            </w:r>
          </w:p>
        </w:tc>
      </w:tr>
      <w:tr w:rsidR="00F37695" w:rsidRPr="00F37695" w:rsidTr="00094C42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 движении денежных средств учреждения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ind w:left="-108" w:right="-89"/>
              <w:jc w:val="center"/>
              <w:rPr>
                <w:rFonts w:ascii="Calibri" w:eastAsia="Calibri" w:hAnsi="Calibri" w:cs="Times New Roman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 0503723</w:t>
            </w:r>
          </w:p>
        </w:tc>
      </w:tr>
      <w:tr w:rsidR="00F37695" w:rsidRPr="00F37695" w:rsidTr="00094C42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Пояснительная записка к Балансу учреждения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ind w:left="-108" w:right="-89"/>
              <w:jc w:val="center"/>
              <w:rPr>
                <w:rFonts w:ascii="Calibri" w:eastAsia="Calibri" w:hAnsi="Calibri" w:cs="Times New Roman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 0503760</w:t>
            </w:r>
          </w:p>
        </w:tc>
      </w:tr>
      <w:tr w:rsidR="00F37695" w:rsidRPr="00F37695" w:rsidTr="00094C42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об исполнении плана финансово-хозяйственной деятельности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ind w:left="-108" w:right="-89"/>
              <w:jc w:val="center"/>
              <w:rPr>
                <w:rFonts w:ascii="Calibri" w:eastAsia="Calibri" w:hAnsi="Calibri" w:cs="Times New Roman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 0503766</w:t>
            </w:r>
          </w:p>
        </w:tc>
      </w:tr>
      <w:tr w:rsidR="00F37695" w:rsidRPr="00F37695" w:rsidTr="00094C42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движении нефинансовых активов учреждения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ind w:left="-108" w:right="-89"/>
              <w:jc w:val="center"/>
              <w:rPr>
                <w:rFonts w:ascii="Calibri" w:eastAsia="Calibri" w:hAnsi="Calibri" w:cs="Times New Roman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 0503768</w:t>
            </w:r>
          </w:p>
        </w:tc>
      </w:tr>
      <w:tr w:rsidR="00F37695" w:rsidRPr="00F37695" w:rsidTr="00094C42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по дебиторской и кредиторской задолженности учреждения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ind w:left="-108" w:right="-89"/>
              <w:jc w:val="center"/>
              <w:rPr>
                <w:rFonts w:ascii="Calibri" w:eastAsia="Calibri" w:hAnsi="Calibri" w:cs="Times New Roman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 0503769</w:t>
            </w:r>
          </w:p>
        </w:tc>
      </w:tr>
      <w:tr w:rsidR="00F37695" w:rsidRPr="00F37695" w:rsidTr="00094C42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финансовых вложениях учреждения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ind w:left="-108" w:right="-89"/>
              <w:jc w:val="center"/>
              <w:rPr>
                <w:rFonts w:ascii="Calibri" w:eastAsia="Calibri" w:hAnsi="Calibri" w:cs="Times New Roman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 0503771</w:t>
            </w:r>
          </w:p>
        </w:tc>
      </w:tr>
      <w:tr w:rsidR="00F37695" w:rsidRPr="00F37695" w:rsidTr="00094C42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суммах заимствований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ind w:left="-108" w:right="-89"/>
              <w:jc w:val="center"/>
              <w:rPr>
                <w:rFonts w:ascii="Calibri" w:eastAsia="Calibri" w:hAnsi="Calibri" w:cs="Times New Roman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 0503772</w:t>
            </w:r>
          </w:p>
        </w:tc>
      </w:tr>
      <w:tr w:rsidR="00F37695" w:rsidRPr="00F37695" w:rsidTr="00094C42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об изменении остатков валюты баланса учреждения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ind w:left="-108" w:right="-89"/>
              <w:jc w:val="center"/>
              <w:rPr>
                <w:rFonts w:ascii="Calibri" w:eastAsia="Calibri" w:hAnsi="Calibri" w:cs="Times New Roman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 0503773</w:t>
            </w:r>
          </w:p>
        </w:tc>
      </w:tr>
      <w:tr w:rsidR="00F37695" w:rsidRPr="00F37695" w:rsidTr="00094C42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принятых и неисполненных обязательствах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ind w:left="-108" w:right="-89"/>
              <w:jc w:val="center"/>
              <w:rPr>
                <w:rFonts w:ascii="Calibri" w:eastAsia="Calibri" w:hAnsi="Calibri" w:cs="Times New Roman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 0503775</w:t>
            </w:r>
          </w:p>
        </w:tc>
      </w:tr>
      <w:tr w:rsidR="00F37695" w:rsidRPr="00F37695" w:rsidTr="00094C42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об остатках денежных средств учреждения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ind w:left="-108" w:right="-89"/>
              <w:jc w:val="center"/>
              <w:rPr>
                <w:rFonts w:ascii="Calibri" w:eastAsia="Calibri" w:hAnsi="Calibri" w:cs="Times New Roman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 0503779</w:t>
            </w:r>
          </w:p>
        </w:tc>
      </w:tr>
      <w:tr w:rsidR="00F37695" w:rsidRPr="00F37695" w:rsidTr="00094C42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об исполнении судебных решений по денежным обязательствам учреждения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ind w:left="-108" w:right="-89"/>
              <w:jc w:val="center"/>
              <w:rPr>
                <w:rFonts w:ascii="Calibri" w:eastAsia="Calibri" w:hAnsi="Calibri" w:cs="Times New Roman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 0503295</w:t>
            </w:r>
          </w:p>
        </w:tc>
      </w:tr>
      <w:tr w:rsidR="00F37695" w:rsidRPr="00F37695" w:rsidTr="00094C42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вложениях в объекты недвижимого имущества, об объектах незавершенного строительства бюджетного (автономного) учреждения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5" w:rsidRPr="00F37695" w:rsidRDefault="00F37695" w:rsidP="00F37695">
            <w:pPr>
              <w:spacing w:after="0" w:line="240" w:lineRule="auto"/>
              <w:ind w:left="-108" w:right="-89"/>
              <w:jc w:val="center"/>
              <w:rPr>
                <w:rFonts w:ascii="Calibri" w:eastAsia="Calibri" w:hAnsi="Calibri" w:cs="Times New Roman"/>
              </w:rPr>
            </w:pPr>
            <w:r w:rsidRPr="00F3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 0503790</w:t>
            </w:r>
          </w:p>
        </w:tc>
      </w:tr>
    </w:tbl>
    <w:p w:rsidR="009B0DBA" w:rsidRDefault="00F37695"/>
    <w:sectPr w:rsidR="009B0DBA" w:rsidSect="00F376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95"/>
    <w:rsid w:val="001D4C18"/>
    <w:rsid w:val="00D37F00"/>
    <w:rsid w:val="00E530E5"/>
    <w:rsid w:val="00F3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851A"/>
  <w15:chartTrackingRefBased/>
  <w15:docId w15:val="{D398BA52-6ACD-4A1A-89D5-8E4F59B1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2024-11-05T12:40:00Z</dcterms:created>
  <dcterms:modified xsi:type="dcterms:W3CDTF">2024-11-05T12:42:00Z</dcterms:modified>
</cp:coreProperties>
</file>