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BE7E8" w14:textId="716F3114" w:rsidR="00BF3361" w:rsidRPr="00556D12" w:rsidRDefault="00621636" w:rsidP="00556D12">
      <w:pPr>
        <w:tabs>
          <w:tab w:val="center" w:pos="4677"/>
          <w:tab w:val="right" w:pos="9355"/>
        </w:tabs>
        <w:rPr>
          <w:sz w:val="24"/>
          <w:szCs w:val="24"/>
        </w:rPr>
      </w:pPr>
      <w:bookmarkStart w:id="0" w:name="_Toc525549721"/>
      <w:r w:rsidRPr="00556D12">
        <w:rPr>
          <w:b/>
        </w:rPr>
        <w:t xml:space="preserve">             </w:t>
      </w:r>
      <w:bookmarkEnd w:id="0"/>
    </w:p>
    <w:p w14:paraId="335871AD" w14:textId="39F801A2" w:rsidR="00B401D5" w:rsidRPr="00556D12" w:rsidRDefault="00B401D5" w:rsidP="00D16B14">
      <w:pPr>
        <w:pStyle w:val="ConsPlusNormal"/>
        <w:ind w:firstLine="6096"/>
        <w:jc w:val="left"/>
        <w:rPr>
          <w:szCs w:val="24"/>
        </w:rPr>
      </w:pPr>
      <w:r w:rsidRPr="00556D12">
        <w:rPr>
          <w:szCs w:val="24"/>
        </w:rPr>
        <w:t xml:space="preserve">Приложение </w:t>
      </w:r>
    </w:p>
    <w:p w14:paraId="2FBC46B4" w14:textId="23FF7146" w:rsidR="00B401D5" w:rsidRPr="00556D12" w:rsidRDefault="00621636" w:rsidP="00D16B14">
      <w:pPr>
        <w:pStyle w:val="ConsPlusNormal"/>
        <w:ind w:firstLine="6096"/>
        <w:jc w:val="left"/>
        <w:rPr>
          <w:szCs w:val="24"/>
        </w:rPr>
      </w:pPr>
      <w:r w:rsidRPr="00556D12">
        <w:rPr>
          <w:szCs w:val="24"/>
        </w:rPr>
        <w:t>к Р</w:t>
      </w:r>
      <w:r w:rsidR="00B401D5" w:rsidRPr="00556D12">
        <w:rPr>
          <w:szCs w:val="24"/>
        </w:rPr>
        <w:t>ешению Мариупольского</w:t>
      </w:r>
    </w:p>
    <w:p w14:paraId="360DFE86" w14:textId="39F26BAD" w:rsidR="00B401D5" w:rsidRPr="00556D12" w:rsidRDefault="00B401D5" w:rsidP="00D16B14">
      <w:pPr>
        <w:pStyle w:val="ConsPlusNormal"/>
        <w:ind w:firstLine="6096"/>
        <w:jc w:val="left"/>
        <w:rPr>
          <w:szCs w:val="24"/>
        </w:rPr>
      </w:pPr>
      <w:r w:rsidRPr="00556D12">
        <w:rPr>
          <w:szCs w:val="24"/>
        </w:rPr>
        <w:t>городского совета</w:t>
      </w:r>
    </w:p>
    <w:p w14:paraId="2419A77D" w14:textId="20676315" w:rsidR="00B401D5" w:rsidRPr="00556D12" w:rsidRDefault="00B401D5" w:rsidP="00D16B14">
      <w:pPr>
        <w:pStyle w:val="ConsPlusNormal"/>
        <w:ind w:firstLine="6096"/>
        <w:jc w:val="left"/>
        <w:rPr>
          <w:szCs w:val="24"/>
        </w:rPr>
      </w:pPr>
      <w:r w:rsidRPr="00556D12">
        <w:rPr>
          <w:szCs w:val="24"/>
        </w:rPr>
        <w:t>от</w:t>
      </w:r>
      <w:r w:rsidR="00887E21" w:rsidRPr="00556D12">
        <w:rPr>
          <w:szCs w:val="24"/>
        </w:rPr>
        <w:t xml:space="preserve"> 25.10.2024 </w:t>
      </w:r>
      <w:r w:rsidR="00315B43" w:rsidRPr="00556D12">
        <w:rPr>
          <w:szCs w:val="24"/>
        </w:rPr>
        <w:t xml:space="preserve">№ </w:t>
      </w:r>
      <w:r w:rsidR="00315B43" w:rsidRPr="00556D12">
        <w:rPr>
          <w:szCs w:val="24"/>
          <w:lang w:val="en-US"/>
        </w:rPr>
        <w:t>I</w:t>
      </w:r>
      <w:r w:rsidR="00315B43" w:rsidRPr="00556D12">
        <w:rPr>
          <w:szCs w:val="24"/>
        </w:rPr>
        <w:t>/20-3</w:t>
      </w:r>
    </w:p>
    <w:p w14:paraId="2368E440" w14:textId="77777777" w:rsidR="00B401D5" w:rsidRPr="00556D12" w:rsidRDefault="00B401D5" w:rsidP="00D16B14">
      <w:pPr>
        <w:pStyle w:val="ConsPlusNormal"/>
        <w:ind w:firstLine="6096"/>
        <w:jc w:val="left"/>
        <w:rPr>
          <w:szCs w:val="24"/>
        </w:rPr>
      </w:pPr>
    </w:p>
    <w:p w14:paraId="0A0930F0" w14:textId="77777777" w:rsidR="00B401D5" w:rsidRPr="00556D12" w:rsidRDefault="00B401D5" w:rsidP="00D16B14">
      <w:pPr>
        <w:pStyle w:val="ConsPlusNormal"/>
        <w:ind w:firstLine="6096"/>
        <w:jc w:val="left"/>
        <w:rPr>
          <w:szCs w:val="24"/>
        </w:rPr>
      </w:pPr>
    </w:p>
    <w:p w14:paraId="624F59A2" w14:textId="77777777" w:rsidR="00BF3361" w:rsidRPr="00380169" w:rsidRDefault="00BF3361" w:rsidP="00380169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380169">
        <w:rPr>
          <w:b/>
          <w:bCs/>
          <w:sz w:val="28"/>
          <w:szCs w:val="28"/>
        </w:rPr>
        <w:t>Порядок</w:t>
      </w:r>
    </w:p>
    <w:p w14:paraId="192E9683" w14:textId="7C83E6B6" w:rsidR="00BF3361" w:rsidRPr="00380169" w:rsidRDefault="00BF3361" w:rsidP="00380169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380169">
        <w:rPr>
          <w:b/>
          <w:bCs/>
          <w:sz w:val="28"/>
          <w:szCs w:val="28"/>
        </w:rPr>
        <w:t xml:space="preserve">дополнительного использования органами местного самоуправления </w:t>
      </w:r>
      <w:r w:rsidR="00380169" w:rsidRPr="00380169">
        <w:rPr>
          <w:b/>
          <w:bCs/>
          <w:sz w:val="28"/>
          <w:szCs w:val="28"/>
        </w:rPr>
        <w:br/>
      </w:r>
      <w:r w:rsidRPr="00380169">
        <w:rPr>
          <w:b/>
          <w:bCs/>
          <w:sz w:val="28"/>
          <w:szCs w:val="28"/>
        </w:rPr>
        <w:t xml:space="preserve">муниципального образования городского округа Мариуполь </w:t>
      </w:r>
      <w:r w:rsidR="00380169" w:rsidRPr="00380169">
        <w:rPr>
          <w:b/>
          <w:bCs/>
          <w:sz w:val="28"/>
          <w:szCs w:val="28"/>
        </w:rPr>
        <w:br/>
      </w:r>
      <w:r w:rsidRPr="00380169">
        <w:rPr>
          <w:b/>
          <w:bCs/>
          <w:sz w:val="28"/>
          <w:szCs w:val="28"/>
        </w:rPr>
        <w:t xml:space="preserve">собственных материальных ресурсов и финансовых средств </w:t>
      </w:r>
      <w:r w:rsidR="00380169" w:rsidRPr="00380169">
        <w:rPr>
          <w:b/>
          <w:bCs/>
          <w:sz w:val="28"/>
          <w:szCs w:val="28"/>
        </w:rPr>
        <w:br/>
      </w:r>
      <w:r w:rsidRPr="00380169">
        <w:rPr>
          <w:b/>
          <w:bCs/>
          <w:sz w:val="28"/>
          <w:szCs w:val="28"/>
        </w:rPr>
        <w:t xml:space="preserve">для осуществления переданных им отдельных </w:t>
      </w:r>
      <w:bookmarkStart w:id="1" w:name="_GoBack"/>
      <w:bookmarkEnd w:id="1"/>
      <w:r w:rsidR="00380169" w:rsidRPr="00380169">
        <w:rPr>
          <w:b/>
          <w:bCs/>
          <w:sz w:val="28"/>
          <w:szCs w:val="28"/>
        </w:rPr>
        <w:br/>
      </w:r>
      <w:r w:rsidRPr="00380169">
        <w:rPr>
          <w:b/>
          <w:bCs/>
          <w:sz w:val="28"/>
          <w:szCs w:val="28"/>
        </w:rPr>
        <w:t>государственных полномочий</w:t>
      </w:r>
    </w:p>
    <w:p w14:paraId="2B50E054" w14:textId="77777777" w:rsidR="00BF3361" w:rsidRPr="00380169" w:rsidRDefault="00BF3361" w:rsidP="00380169">
      <w:pPr>
        <w:pStyle w:val="ConsPlusNormal"/>
        <w:ind w:firstLine="0"/>
        <w:jc w:val="center"/>
        <w:rPr>
          <w:sz w:val="28"/>
          <w:szCs w:val="28"/>
        </w:rPr>
      </w:pPr>
      <w:r w:rsidRPr="00380169">
        <w:rPr>
          <w:b/>
          <w:bCs/>
          <w:sz w:val="28"/>
          <w:szCs w:val="28"/>
        </w:rPr>
        <w:t>(далее по тексту - Порядок)</w:t>
      </w:r>
    </w:p>
    <w:p w14:paraId="58BACDF5" w14:textId="77777777" w:rsidR="00BF3361" w:rsidRPr="00380169" w:rsidRDefault="00BF3361" w:rsidP="00380169">
      <w:pPr>
        <w:pStyle w:val="ConsPlusNormal"/>
        <w:ind w:firstLine="0"/>
        <w:jc w:val="center"/>
        <w:rPr>
          <w:sz w:val="28"/>
          <w:szCs w:val="28"/>
        </w:rPr>
      </w:pPr>
    </w:p>
    <w:p w14:paraId="117C08DF" w14:textId="202153DA" w:rsidR="00BF3361" w:rsidRPr="00380169" w:rsidRDefault="00ED1159" w:rsidP="00380169">
      <w:pPr>
        <w:pStyle w:val="ConsPlusNormal"/>
        <w:adjustRightInd w:val="0"/>
        <w:ind w:firstLine="0"/>
        <w:jc w:val="center"/>
        <w:rPr>
          <w:b/>
          <w:sz w:val="28"/>
          <w:szCs w:val="28"/>
        </w:rPr>
      </w:pPr>
      <w:r w:rsidRPr="00380169">
        <w:rPr>
          <w:b/>
          <w:sz w:val="28"/>
          <w:szCs w:val="28"/>
        </w:rPr>
        <w:t>1. </w:t>
      </w:r>
      <w:r w:rsidR="00BF3361" w:rsidRPr="00380169">
        <w:rPr>
          <w:b/>
          <w:sz w:val="28"/>
          <w:szCs w:val="28"/>
        </w:rPr>
        <w:t>Основные положения</w:t>
      </w:r>
    </w:p>
    <w:p w14:paraId="5E6D16D2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</w:p>
    <w:p w14:paraId="1A115EE4" w14:textId="5793D53A" w:rsidR="00BF3361" w:rsidRPr="00380169" w:rsidRDefault="00ED1159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1.1. </w:t>
      </w:r>
      <w:r w:rsidR="00BF3361" w:rsidRPr="00380169">
        <w:rPr>
          <w:sz w:val="28"/>
          <w:szCs w:val="28"/>
        </w:rPr>
        <w:t>Настоящий Порядок устанавливает случаи дополнительного использования органами местного самоуправления муниципального образования городского округа Мариуполь Донецкой Народной Республики (далее по тексту – МО ГО Мариуполь) собственных материальных ресурсов</w:t>
      </w:r>
      <w:r w:rsidR="00595791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 xml:space="preserve">и финансовых средств для осуществления переданных им отдельных государственных полномочий. Дополнительное использование собственных финансовых средств осуществляется в целях </w:t>
      </w:r>
      <w:r w:rsidR="00AC62AB" w:rsidRPr="00380169">
        <w:rPr>
          <w:sz w:val="28"/>
          <w:szCs w:val="28"/>
        </w:rPr>
        <w:t>обеспечения надлежащего исполнения,</w:t>
      </w:r>
      <w:r w:rsidR="00BF3361" w:rsidRPr="00380169">
        <w:rPr>
          <w:sz w:val="28"/>
          <w:szCs w:val="28"/>
        </w:rPr>
        <w:t xml:space="preserve"> переданных органам местного самоуправления МО ГО Мариуполь отдельных государственных полномочий, исполнения указанных полномочий в полном объеме с соблюдением норм действующего законодательства</w:t>
      </w:r>
      <w:r w:rsidR="00D16B14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и установленных социальных гарантий.</w:t>
      </w:r>
    </w:p>
    <w:p w14:paraId="7837B7F2" w14:textId="77777777" w:rsidR="00BF3361" w:rsidRPr="00380169" w:rsidRDefault="00BF3361" w:rsidP="00D16B14">
      <w:pPr>
        <w:pStyle w:val="ConsPlusNormal"/>
        <w:adjustRightInd w:val="0"/>
        <w:ind w:left="556" w:firstLine="0"/>
        <w:rPr>
          <w:sz w:val="28"/>
          <w:szCs w:val="28"/>
        </w:rPr>
      </w:pPr>
    </w:p>
    <w:p w14:paraId="27721A2F" w14:textId="7ABA6E4F" w:rsidR="00BF3361" w:rsidRPr="00380169" w:rsidRDefault="00AC62AB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1.2. </w:t>
      </w:r>
      <w:r w:rsidR="00BF3361" w:rsidRPr="00380169">
        <w:rPr>
          <w:sz w:val="28"/>
          <w:szCs w:val="28"/>
        </w:rPr>
        <w:t>Главный распорядитель бюджетных средств, осуществляющий функции по переданным полномочиям дополнительного использования собственных</w:t>
      </w:r>
      <w:r w:rsidR="00D16B14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материальных ресурсов и финансовых средств, направляет на имя главы МО ГО Мариуполь предложение о выделении собственных материальных ресурсов и финансовых средств местного бюджета для исполнения конкретного полномочия.</w:t>
      </w:r>
    </w:p>
    <w:p w14:paraId="5F63503E" w14:textId="14C74F0E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Управление финансов Администрации городского округа Мариуполь Донецкой Народной Республики рассматривает предложение о дополнительном выделении собственных материальных ресурсов и финансовых средств</w:t>
      </w:r>
      <w:r w:rsidR="00B401D5" w:rsidRPr="00380169">
        <w:rPr>
          <w:sz w:val="28"/>
          <w:szCs w:val="28"/>
        </w:rPr>
        <w:t>,</w:t>
      </w:r>
      <w:r w:rsidR="00595791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 xml:space="preserve">и в случае одобрения предложения готовит соответствующий проект решения МО ГО Мариуполь. </w:t>
      </w:r>
    </w:p>
    <w:p w14:paraId="045BC20C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</w:p>
    <w:p w14:paraId="000A4C32" w14:textId="11B526AD" w:rsidR="00BF3361" w:rsidRPr="00380169" w:rsidRDefault="0068523C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1.3. </w:t>
      </w:r>
      <w:r w:rsidR="00BF3361" w:rsidRPr="00380169">
        <w:rPr>
          <w:sz w:val="28"/>
          <w:szCs w:val="28"/>
        </w:rPr>
        <w:t>При внесении предложения о дополнительном использовании собственных средств МО ГО Мариуполь для осуществления переданных полномочий вместе с внесением на рассмотрение проекта бюджета</w:t>
      </w:r>
      <w:r w:rsidR="00D16B14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 xml:space="preserve">МО ГО Мариуполь на очередной финансовый год и плановый период Мариупольский городской совет рассматривает и принимает положительное или отрицательное решение по данному вопросу в рамках процедуры принятия бюджета на </w:t>
      </w:r>
      <w:r w:rsidR="00BF3361" w:rsidRPr="00380169">
        <w:rPr>
          <w:sz w:val="28"/>
          <w:szCs w:val="28"/>
        </w:rPr>
        <w:lastRenderedPageBreak/>
        <w:t>очередной финансовый год и плановый период. В случае принятии положительного решения о дополнительном использовании собственных средств МО ГО Мариуполь для осуществления переданных полномочий</w:t>
      </w:r>
      <w:r w:rsidR="00D16B14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в течении финансового года в решение о бюджете городского округа Мариуполь должны быть внесены соответствующие изменения и дополнения.</w:t>
      </w:r>
    </w:p>
    <w:p w14:paraId="7472ABB3" w14:textId="77777777" w:rsidR="00BF3361" w:rsidRPr="00380169" w:rsidRDefault="00BF3361" w:rsidP="00D16B14">
      <w:pPr>
        <w:pStyle w:val="ConsPlusNormal"/>
        <w:adjustRightInd w:val="0"/>
        <w:ind w:left="709" w:firstLine="0"/>
        <w:rPr>
          <w:sz w:val="28"/>
          <w:szCs w:val="28"/>
        </w:rPr>
      </w:pPr>
    </w:p>
    <w:p w14:paraId="2619BC55" w14:textId="6986D46C" w:rsidR="00BF3361" w:rsidRPr="00380169" w:rsidRDefault="00E544D2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1.4. </w:t>
      </w:r>
      <w:r w:rsidR="00BF3361" w:rsidRPr="00380169">
        <w:rPr>
          <w:sz w:val="28"/>
          <w:szCs w:val="28"/>
        </w:rPr>
        <w:t>Использование собственных средств МО ГО Мариуполь</w:t>
      </w:r>
      <w:r w:rsidR="00D16B14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для осуществления переданных полномочий возможно при условии</w:t>
      </w:r>
      <w:r w:rsidR="00595791" w:rsidRPr="00380169">
        <w:rPr>
          <w:sz w:val="28"/>
          <w:szCs w:val="28"/>
        </w:rPr>
        <w:t>,</w:t>
      </w:r>
      <w:r w:rsidR="00887E21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что использование данных средств не повлечет за собой неисполнение органами местного самоуправления МО ГО Мариуполь полномочий по вопросам местного значения.</w:t>
      </w:r>
    </w:p>
    <w:p w14:paraId="6E31E5F1" w14:textId="77777777" w:rsidR="00BF3361" w:rsidRPr="00380169" w:rsidRDefault="00BF3361" w:rsidP="00D16B14">
      <w:pPr>
        <w:pStyle w:val="ConsPlusNormal"/>
        <w:adjustRightInd w:val="0"/>
        <w:ind w:left="709" w:firstLine="0"/>
        <w:rPr>
          <w:sz w:val="28"/>
          <w:szCs w:val="28"/>
        </w:rPr>
      </w:pPr>
    </w:p>
    <w:p w14:paraId="6CBB9788" w14:textId="0314E568" w:rsidR="00BF3361" w:rsidRPr="00380169" w:rsidRDefault="00E544D2" w:rsidP="00D16B14">
      <w:pPr>
        <w:pStyle w:val="ConsPlusNormal"/>
        <w:adjustRightInd w:val="0"/>
        <w:ind w:firstLine="0"/>
        <w:jc w:val="center"/>
        <w:rPr>
          <w:b/>
          <w:sz w:val="28"/>
          <w:szCs w:val="28"/>
        </w:rPr>
      </w:pPr>
      <w:r w:rsidRPr="00380169">
        <w:rPr>
          <w:b/>
          <w:sz w:val="28"/>
          <w:szCs w:val="28"/>
        </w:rPr>
        <w:t>2. </w:t>
      </w:r>
      <w:r w:rsidR="00BF3361" w:rsidRPr="00380169">
        <w:rPr>
          <w:b/>
          <w:sz w:val="28"/>
          <w:szCs w:val="28"/>
        </w:rPr>
        <w:t>Случаи использования собственных средств для осуществления переданных полномочий</w:t>
      </w:r>
    </w:p>
    <w:p w14:paraId="73B1296D" w14:textId="77777777" w:rsidR="00BF3361" w:rsidRPr="00380169" w:rsidRDefault="00BF3361" w:rsidP="00D16B14">
      <w:pPr>
        <w:pStyle w:val="ConsPlusNormal"/>
        <w:ind w:left="1069" w:firstLine="0"/>
        <w:rPr>
          <w:sz w:val="28"/>
          <w:szCs w:val="28"/>
        </w:rPr>
      </w:pPr>
    </w:p>
    <w:p w14:paraId="6E8F1F86" w14:textId="4D6C2E2E" w:rsidR="00BF3361" w:rsidRPr="00380169" w:rsidRDefault="00E544D2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2.1. </w:t>
      </w:r>
      <w:r w:rsidR="00BF3361" w:rsidRPr="00380169">
        <w:rPr>
          <w:sz w:val="28"/>
          <w:szCs w:val="28"/>
        </w:rPr>
        <w:t>Дополнительное использование собственных финансовых средств осуществляется в следующих случаях:</w:t>
      </w:r>
    </w:p>
    <w:p w14:paraId="03B94B4C" w14:textId="3DDBA5B8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недостаточности финансовых средств, предоставленных бюджету</w:t>
      </w:r>
      <w:r w:rsidR="00595791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МО ГО Мариуполь в виде субвенции на осуществление отдельных государственных полномочий городского округа Мариуполь на текущий финансовый год;</w:t>
      </w:r>
    </w:p>
    <w:p w14:paraId="768A6092" w14:textId="23D818E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несвоевременного поступления в бюджет МО ГО Мариуполь субвенции</w:t>
      </w:r>
      <w:r w:rsidR="00D16B14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на осуществление отдельных государственных полномочий;</w:t>
      </w:r>
    </w:p>
    <w:p w14:paraId="35A7C98F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необходимости осуществления дополнительных расходов для исполнения переданных полномочий в соответствии с требованиями действующего законодательства, в том числе на исполнение предписаний и представлений контрольных и надзорных органов;</w:t>
      </w:r>
    </w:p>
    <w:p w14:paraId="00EC4AFE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принятия муниципальных нормативно – правовых актов, устанавливающих требования, направленные на повышение стандартов качества исполнения отдельных государственных полномочий, переданных органам местного самоуправления МО ГО Мариуполь, по сравнению со стандартами, использующимися в методиках расчета межбюджетных трансфертов;</w:t>
      </w:r>
    </w:p>
    <w:p w14:paraId="0405B62A" w14:textId="64211DD3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изменения в текущем финансовом году ожидаемых объемов расходов на исполнение переданных полномочий по сравнению с раннее принятыми нормативами;</w:t>
      </w:r>
    </w:p>
    <w:p w14:paraId="6A2A0C19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погашение текущей задолженности;</w:t>
      </w:r>
    </w:p>
    <w:p w14:paraId="6A1F122C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недостаточности переданных материальных ресурсов.</w:t>
      </w:r>
    </w:p>
    <w:p w14:paraId="549605D5" w14:textId="77777777" w:rsidR="00595791" w:rsidRPr="00380169" w:rsidRDefault="00595791" w:rsidP="00D16B14">
      <w:pPr>
        <w:pStyle w:val="ConsPlusNormal"/>
        <w:ind w:firstLine="709"/>
        <w:rPr>
          <w:sz w:val="28"/>
          <w:szCs w:val="28"/>
        </w:rPr>
      </w:pPr>
    </w:p>
    <w:p w14:paraId="450922F0" w14:textId="71A7184F" w:rsidR="00BF3361" w:rsidRPr="00380169" w:rsidRDefault="00E544D2" w:rsidP="00D16B14">
      <w:pPr>
        <w:pStyle w:val="ConsPlusNormal"/>
        <w:adjustRightInd w:val="0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2.2. </w:t>
      </w:r>
      <w:r w:rsidR="00BF3361" w:rsidRPr="00380169">
        <w:rPr>
          <w:sz w:val="28"/>
          <w:szCs w:val="28"/>
        </w:rPr>
        <w:t>Использование собственных средств для осуществления отдельных переданных государственных полномочий допускается только за счет собственных доходов и источников финансирования дефицита бюджета</w:t>
      </w:r>
      <w:r w:rsidR="00604278" w:rsidRPr="00380169">
        <w:rPr>
          <w:sz w:val="28"/>
          <w:szCs w:val="28"/>
        </w:rPr>
        <w:t xml:space="preserve"> </w:t>
      </w:r>
      <w:r w:rsidR="00BF3361" w:rsidRPr="00380169">
        <w:rPr>
          <w:sz w:val="28"/>
          <w:szCs w:val="28"/>
        </w:rPr>
        <w:t>МО ГО Мариуполь.</w:t>
      </w:r>
    </w:p>
    <w:p w14:paraId="0A8E1BD2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proofErr w:type="gramStart"/>
      <w:r w:rsidRPr="00380169">
        <w:rPr>
          <w:sz w:val="28"/>
          <w:szCs w:val="28"/>
        </w:rPr>
        <w:t>Согласно пункта</w:t>
      </w:r>
      <w:proofErr w:type="gramEnd"/>
      <w:r w:rsidRPr="00380169">
        <w:rPr>
          <w:sz w:val="28"/>
          <w:szCs w:val="28"/>
        </w:rPr>
        <w:t xml:space="preserve"> 3 статьи 92.1 Бюджетного кодекса Российской Федерации не допускается использование муниципальным образованием собственных средств для осуществления переданных полномочий при наличии дефицита местного бюджета более 10 процентов.</w:t>
      </w:r>
    </w:p>
    <w:p w14:paraId="1A6AAFEC" w14:textId="77777777" w:rsidR="00595791" w:rsidRPr="00380169" w:rsidRDefault="00595791" w:rsidP="00D16B14">
      <w:pPr>
        <w:pStyle w:val="ConsPlusNormal"/>
        <w:ind w:firstLine="709"/>
        <w:rPr>
          <w:sz w:val="28"/>
          <w:szCs w:val="28"/>
        </w:rPr>
      </w:pPr>
    </w:p>
    <w:p w14:paraId="08CDF779" w14:textId="7E672C72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2.3.</w:t>
      </w:r>
      <w:r w:rsidR="00E544D2" w:rsidRPr="00380169">
        <w:rPr>
          <w:sz w:val="28"/>
          <w:szCs w:val="28"/>
        </w:rPr>
        <w:t> </w:t>
      </w:r>
      <w:r w:rsidRPr="00380169">
        <w:rPr>
          <w:sz w:val="28"/>
          <w:szCs w:val="28"/>
        </w:rPr>
        <w:t>Финансовые средства, дополнительно выделенные из бюджета</w:t>
      </w:r>
      <w:r w:rsidR="00604278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МО ГО Мариуполь для осуществления переданных отдельных государственных полномочий, могут быть использованы на следующие цели:</w:t>
      </w:r>
    </w:p>
    <w:p w14:paraId="609B8890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на расходы, связанные с оплатой труда муниципальных служащих органов местного самоуправления, работников их структурных подразделений, в рамках осуществления ними отдельных государственных полномочий;</w:t>
      </w:r>
    </w:p>
    <w:p w14:paraId="49D2F193" w14:textId="03AB05C9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 xml:space="preserve">оплата труда с начислениями в соответствии с занимаемой должностью </w:t>
      </w:r>
      <w:r w:rsidR="00595791" w:rsidRPr="00380169">
        <w:rPr>
          <w:sz w:val="28"/>
          <w:szCs w:val="28"/>
        </w:rPr>
        <w:t xml:space="preserve">                </w:t>
      </w:r>
      <w:r w:rsidRPr="00380169">
        <w:rPr>
          <w:sz w:val="28"/>
          <w:szCs w:val="28"/>
        </w:rPr>
        <w:t>и утвержденной системой оплаты труда, а также предоставление социальных гарантий и компенсаций, предусмотренных законодательством Российской Федерации, муниципальными правовыми актами органов местного самоуправления МО ГО Мариуполь, в отношении муниципальных служащих</w:t>
      </w:r>
      <w:r w:rsidR="00604278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и работников органов местного самоуправления МО ГО Мариуполь, осуществляющих реализацию переданных отдельных государственных полномочий;</w:t>
      </w:r>
    </w:p>
    <w:p w14:paraId="3C8A7882" w14:textId="77777777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на расходы органов местного самоуправления, их структурных подразделений, связанные с закупкой товаров, работ, услуг, материально-техническое и организационное обеспечение деятельности структурных подразделений органов местного самоуправления МО ГО Мариуполь, осуществляющих реализацию переданных отдельных государственных полномочий;</w:t>
      </w:r>
    </w:p>
    <w:p w14:paraId="273DE07B" w14:textId="2E594502" w:rsidR="00BF3361" w:rsidRPr="00380169" w:rsidRDefault="00BF3361" w:rsidP="00D16B14">
      <w:pPr>
        <w:pStyle w:val="ConsPlusNormal"/>
        <w:ind w:firstLine="709"/>
        <w:rPr>
          <w:sz w:val="28"/>
          <w:szCs w:val="28"/>
        </w:rPr>
      </w:pPr>
      <w:r w:rsidRPr="00380169">
        <w:rPr>
          <w:sz w:val="28"/>
          <w:szCs w:val="28"/>
        </w:rPr>
        <w:t>непосредственное исполнение переданных полномочий</w:t>
      </w:r>
      <w:r w:rsidR="00604278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по</w:t>
      </w:r>
      <w:r w:rsidR="00604278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соответствующим направлениям расходов.</w:t>
      </w:r>
    </w:p>
    <w:p w14:paraId="713476E7" w14:textId="77777777" w:rsidR="00B401D5" w:rsidRPr="00380169" w:rsidRDefault="00B401D5" w:rsidP="00D16B14">
      <w:pPr>
        <w:pStyle w:val="ConsPlusNormal"/>
        <w:ind w:firstLine="709"/>
        <w:rPr>
          <w:sz w:val="28"/>
          <w:szCs w:val="28"/>
        </w:rPr>
      </w:pPr>
    </w:p>
    <w:p w14:paraId="33F2BE97" w14:textId="20C3C2A7" w:rsidR="00BF3361" w:rsidRPr="00380169" w:rsidRDefault="00E544D2" w:rsidP="00D16B14">
      <w:pPr>
        <w:pStyle w:val="afffe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380169">
        <w:rPr>
          <w:b/>
          <w:sz w:val="28"/>
          <w:szCs w:val="28"/>
        </w:rPr>
        <w:t>3.</w:t>
      </w:r>
      <w:r w:rsidRPr="00380169">
        <w:rPr>
          <w:sz w:val="28"/>
          <w:szCs w:val="28"/>
        </w:rPr>
        <w:t> </w:t>
      </w:r>
      <w:r w:rsidR="00BF3361" w:rsidRPr="00380169">
        <w:rPr>
          <w:b/>
          <w:sz w:val="28"/>
          <w:szCs w:val="28"/>
        </w:rPr>
        <w:t>Формы и порядок использования собственных средств для осуществления переданных полномочий</w:t>
      </w:r>
    </w:p>
    <w:p w14:paraId="0B4F33EF" w14:textId="77777777" w:rsidR="00BF3361" w:rsidRPr="00380169" w:rsidRDefault="00BF3361" w:rsidP="00D16B14">
      <w:pPr>
        <w:pStyle w:val="afffe"/>
        <w:shd w:val="clear" w:color="auto" w:fill="auto"/>
        <w:spacing w:after="0" w:line="240" w:lineRule="auto"/>
        <w:ind w:left="1069" w:firstLine="0"/>
        <w:jc w:val="both"/>
        <w:rPr>
          <w:b/>
          <w:sz w:val="28"/>
          <w:szCs w:val="28"/>
        </w:rPr>
      </w:pPr>
    </w:p>
    <w:p w14:paraId="5C30AF5D" w14:textId="77777777" w:rsidR="002C5A81" w:rsidRPr="00380169" w:rsidRDefault="00E544D2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3.1. </w:t>
      </w:r>
      <w:r w:rsidR="00BF3361" w:rsidRPr="00380169">
        <w:rPr>
          <w:sz w:val="28"/>
          <w:szCs w:val="28"/>
        </w:rPr>
        <w:t xml:space="preserve">Использование собственных средств МО ГО Мариуполь для осуществления переданных полномочий может осуществляться в следующих формах: </w:t>
      </w:r>
    </w:p>
    <w:p w14:paraId="1B3B0177" w14:textId="76849C28" w:rsidR="00BF3361" w:rsidRPr="00380169" w:rsidRDefault="00BF336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выделение из бюджета МО ГО Мариуполь бюджетополучателям собственных финансовых средств бюджета МО ГО Мариуполь для осуществления переданных полномочий</w:t>
      </w:r>
      <w:r w:rsidR="00595791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в объемах, утвержденных в решении о бюджете на соответствующий год и плановый период;</w:t>
      </w:r>
    </w:p>
    <w:p w14:paraId="6D42D39B" w14:textId="04C26618" w:rsidR="005A1F60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предоставление органами местного самоуправления и бюджетными учреждениями, осуществляющим исполнение переданных полномочий, в безвозмездное пользование материальных ресурсов.</w:t>
      </w:r>
    </w:p>
    <w:p w14:paraId="30D36908" w14:textId="77777777" w:rsidR="00B401D5" w:rsidRPr="00380169" w:rsidRDefault="00B401D5" w:rsidP="00D16B14">
      <w:pPr>
        <w:pStyle w:val="afffe"/>
        <w:spacing w:after="0" w:line="240" w:lineRule="auto"/>
        <w:ind w:firstLine="0"/>
        <w:jc w:val="both"/>
        <w:rPr>
          <w:sz w:val="28"/>
          <w:szCs w:val="28"/>
        </w:rPr>
      </w:pPr>
    </w:p>
    <w:p w14:paraId="30D8BBE3" w14:textId="1B4875E9" w:rsidR="00BF3361" w:rsidRPr="00380169" w:rsidRDefault="002C5A8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3.2. </w:t>
      </w:r>
      <w:r w:rsidR="00BF3361" w:rsidRPr="00380169">
        <w:rPr>
          <w:sz w:val="28"/>
          <w:szCs w:val="28"/>
        </w:rPr>
        <w:t xml:space="preserve">Расчет объемов собственных финансовых средств МО ГО Мариуполь, необходимых для осуществления переданных полномочий, производится согласно методике. </w:t>
      </w:r>
    </w:p>
    <w:p w14:paraId="6301DD79" w14:textId="77777777" w:rsidR="005A1F60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Расчет потребности в дополнительных финансовых средствах на осуществление переданных полномочий производится согласно формуле:</w:t>
      </w:r>
    </w:p>
    <w:p w14:paraId="512A7C8F" w14:textId="599A4C83" w:rsidR="00BF3361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П = Р – О, где:</w:t>
      </w:r>
    </w:p>
    <w:p w14:paraId="65F95E6D" w14:textId="77777777" w:rsidR="00BF3361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lastRenderedPageBreak/>
        <w:t>П – фактическая потребность (экономически обоснованная) в финансовых средствах на осуществление переданных полномочий;</w:t>
      </w:r>
    </w:p>
    <w:p w14:paraId="2AA86BB1" w14:textId="77777777" w:rsidR="00BF3361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Р – размер финансовых средств, необходимых для полного исполнения переданных полномочий по соответствующему направлению расходов по нормативам, используемым в методиках расчета соответствующих межбюджетных трансфертов;</w:t>
      </w:r>
    </w:p>
    <w:p w14:paraId="1A3834F4" w14:textId="0D53D50D" w:rsidR="00BF3361" w:rsidRPr="00380169" w:rsidRDefault="00BF3361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О – объем финансовых средств, переданных из бюджетов бюджетной системы Российской Федерации на осуществление переданных полномочий</w:t>
      </w:r>
      <w:r w:rsidR="00706807" w:rsidRPr="00380169">
        <w:rPr>
          <w:sz w:val="28"/>
          <w:szCs w:val="28"/>
        </w:rPr>
        <w:t xml:space="preserve"> </w:t>
      </w:r>
      <w:r w:rsidRPr="00380169">
        <w:rPr>
          <w:sz w:val="28"/>
          <w:szCs w:val="28"/>
        </w:rPr>
        <w:t>по соответствующим межбюджетным трансфертам.</w:t>
      </w:r>
    </w:p>
    <w:p w14:paraId="4C22E192" w14:textId="77777777" w:rsidR="00B401D5" w:rsidRPr="00380169" w:rsidRDefault="00B401D5" w:rsidP="00D16B14">
      <w:pPr>
        <w:pStyle w:val="afffe"/>
        <w:spacing w:after="0" w:line="240" w:lineRule="auto"/>
        <w:ind w:firstLine="709"/>
        <w:jc w:val="both"/>
        <w:rPr>
          <w:sz w:val="28"/>
          <w:szCs w:val="28"/>
        </w:rPr>
      </w:pPr>
    </w:p>
    <w:p w14:paraId="79542B56" w14:textId="5C5E6197" w:rsidR="00BF3361" w:rsidRPr="00380169" w:rsidRDefault="002C5A8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3.3. </w:t>
      </w:r>
      <w:r w:rsidR="00BF3361" w:rsidRPr="00380169">
        <w:rPr>
          <w:sz w:val="28"/>
          <w:szCs w:val="28"/>
        </w:rPr>
        <w:t>Управление финансов Администрации городского округа Мариуполь Донецкой Народной Республики в установленном порядке и в пределах поступающих доходов в бюджет МО ГО Мариуполь осуществляет финансирование заявленных получателями бюджетных средств расходных обязательств в пределах доведенных лимитов бюджетных обязательств на указанные цели.</w:t>
      </w:r>
    </w:p>
    <w:p w14:paraId="3C92A084" w14:textId="77777777" w:rsidR="005A1F60" w:rsidRPr="00380169" w:rsidRDefault="005A1F60" w:rsidP="00D16B14">
      <w:pPr>
        <w:pStyle w:val="afffe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2D0F7303" w14:textId="0B3DB8C4" w:rsidR="00BF3361" w:rsidRPr="00380169" w:rsidRDefault="002C5A8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3.4. </w:t>
      </w:r>
      <w:r w:rsidR="00BF3361" w:rsidRPr="00380169">
        <w:rPr>
          <w:sz w:val="28"/>
          <w:szCs w:val="28"/>
        </w:rPr>
        <w:t>Финансовые средства бюджета МО ГО Мариуполь и собственные материальные ресурсы муниципального округа для осуществления переданных полномочий носят целевой характер и не могут быть использованы на другие цели.</w:t>
      </w:r>
    </w:p>
    <w:p w14:paraId="287E581D" w14:textId="77777777" w:rsidR="005A1F60" w:rsidRPr="00380169" w:rsidRDefault="005A1F60" w:rsidP="00D16B14">
      <w:pPr>
        <w:pStyle w:val="afffe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44BBFBCD" w14:textId="24554023" w:rsidR="00BF3361" w:rsidRPr="00380169" w:rsidRDefault="002C5A8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3.5. </w:t>
      </w:r>
      <w:r w:rsidR="00BF3361" w:rsidRPr="00380169">
        <w:rPr>
          <w:sz w:val="28"/>
          <w:szCs w:val="28"/>
        </w:rPr>
        <w:t>Контроль за целевым использованием бюджетных средств осуществляется в соответствии с бюджетным законодательством.</w:t>
      </w:r>
    </w:p>
    <w:p w14:paraId="16FB73EA" w14:textId="77777777" w:rsidR="005A1F60" w:rsidRPr="00380169" w:rsidRDefault="005A1F60" w:rsidP="00D16B14">
      <w:pPr>
        <w:pStyle w:val="afffe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7AB7CCC6" w14:textId="3CDA16AC" w:rsidR="00BF3361" w:rsidRPr="00380169" w:rsidRDefault="002C5A81" w:rsidP="00D16B14">
      <w:pPr>
        <w:pStyle w:val="afffe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80169">
        <w:rPr>
          <w:sz w:val="28"/>
          <w:szCs w:val="28"/>
        </w:rPr>
        <w:t>3.6. </w:t>
      </w:r>
      <w:r w:rsidR="00BF3361" w:rsidRPr="00380169">
        <w:rPr>
          <w:sz w:val="28"/>
          <w:szCs w:val="28"/>
        </w:rPr>
        <w:t>Информация об использовании собственных средств подлежит включению в состав пояснительной записки к годовому отчету об исполнении бюджета МО ГО Мариуполь.</w:t>
      </w:r>
    </w:p>
    <w:p w14:paraId="63FFC5AF" w14:textId="77777777" w:rsidR="00B401D5" w:rsidRPr="00380169" w:rsidRDefault="00B401D5" w:rsidP="00D16B14">
      <w:pPr>
        <w:pStyle w:val="afffe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1B4EA68F" w14:textId="77777777" w:rsidR="00B401D5" w:rsidRPr="00380169" w:rsidRDefault="00B401D5" w:rsidP="00D16B14">
      <w:pPr>
        <w:pStyle w:val="afffe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1CE7C5EC" w14:textId="77777777" w:rsidR="00BF3361" w:rsidRPr="00380169" w:rsidRDefault="00BF3361" w:rsidP="00D16B14">
      <w:pPr>
        <w:spacing w:line="240" w:lineRule="auto"/>
        <w:ind w:firstLine="0"/>
        <w:contextualSpacing/>
        <w:rPr>
          <w:szCs w:val="28"/>
        </w:rPr>
      </w:pPr>
    </w:p>
    <w:sectPr w:rsidR="00BF3361" w:rsidRPr="00380169" w:rsidSect="00D16B14">
      <w:headerReference w:type="default" r:id="rId8"/>
      <w:pgSz w:w="11907" w:h="16840" w:code="9"/>
      <w:pgMar w:top="568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91727" w14:textId="77777777" w:rsidR="00855CDF" w:rsidRDefault="00855CDF">
      <w:r>
        <w:separator/>
      </w:r>
    </w:p>
  </w:endnote>
  <w:endnote w:type="continuationSeparator" w:id="0">
    <w:p w14:paraId="1CD973DA" w14:textId="77777777" w:rsidR="00855CDF" w:rsidRDefault="0085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805F" w14:textId="77777777" w:rsidR="00855CDF" w:rsidRDefault="00855CDF">
      <w:r>
        <w:separator/>
      </w:r>
    </w:p>
  </w:footnote>
  <w:footnote w:type="continuationSeparator" w:id="0">
    <w:p w14:paraId="0C415828" w14:textId="77777777" w:rsidR="00855CDF" w:rsidRDefault="00855CDF">
      <w:r>
        <w:continuationSeparator/>
      </w:r>
    </w:p>
  </w:footnote>
  <w:footnote w:type="continuationNotice" w:id="1">
    <w:p w14:paraId="3C2DE48A" w14:textId="77777777" w:rsidR="00855CDF" w:rsidRDefault="00855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1B9DD89F" w:rsidR="00F6594F" w:rsidRPr="00F6594F" w:rsidRDefault="00F6594F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16D1750"/>
    <w:multiLevelType w:val="multilevel"/>
    <w:tmpl w:val="E746FA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 w:numId="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849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1CC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030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4F12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5A81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B43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6EE3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57F0D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169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96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12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791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1F60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5B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278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1636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97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23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44DB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807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63B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256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6F9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5CDF"/>
    <w:rsid w:val="008568F2"/>
    <w:rsid w:val="00856C14"/>
    <w:rsid w:val="00856D60"/>
    <w:rsid w:val="00857B94"/>
    <w:rsid w:val="00857C9D"/>
    <w:rsid w:val="00857DD9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87E21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1521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C9A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2AB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1D5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7E6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361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C7FD5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1E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6B14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2E90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4D2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159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844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027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A593F91A-7441-4DFA-9DC2-7E92A48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3</cp:revision>
  <cp:lastPrinted>2024-10-25T04:52:00Z</cp:lastPrinted>
  <dcterms:created xsi:type="dcterms:W3CDTF">2024-12-11T09:33:00Z</dcterms:created>
  <dcterms:modified xsi:type="dcterms:W3CDTF">2024-12-11T11:42:00Z</dcterms:modified>
</cp:coreProperties>
</file>