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9E87" w14:textId="77777777" w:rsidR="00994E2C" w:rsidRPr="00994E2C" w:rsidRDefault="00994E2C" w:rsidP="00994E2C">
      <w:pPr>
        <w:widowControl w:val="0"/>
        <w:spacing w:after="0" w:line="240" w:lineRule="auto"/>
        <w:ind w:left="532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6282575D" w14:textId="77777777" w:rsidR="00994E2C" w:rsidRPr="00994E2C" w:rsidRDefault="00994E2C" w:rsidP="00994E2C">
      <w:pPr>
        <w:widowControl w:val="0"/>
        <w:spacing w:after="0" w:line="240" w:lineRule="auto"/>
        <w:ind w:left="532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5E7F13" w14:textId="77777777" w:rsidR="00994E2C" w:rsidRPr="00994E2C" w:rsidRDefault="00994E2C" w:rsidP="00994E2C">
      <w:pPr>
        <w:widowControl w:val="0"/>
        <w:spacing w:after="0" w:line="240" w:lineRule="auto"/>
        <w:ind w:left="5329" w:hanging="567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к Указу врио Главы</w:t>
      </w:r>
    </w:p>
    <w:p w14:paraId="6D3DD224" w14:textId="77777777" w:rsidR="00994E2C" w:rsidRPr="00994E2C" w:rsidRDefault="00994E2C" w:rsidP="00994E2C">
      <w:pPr>
        <w:widowControl w:val="0"/>
        <w:spacing w:after="0" w:line="240" w:lineRule="auto"/>
        <w:ind w:left="5329" w:hanging="567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</w:p>
    <w:p w14:paraId="77B3B1E6" w14:textId="77777777" w:rsidR="00994E2C" w:rsidRPr="00994E2C" w:rsidRDefault="00994E2C" w:rsidP="00994E2C">
      <w:pPr>
        <w:widowControl w:val="0"/>
        <w:spacing w:after="0" w:line="240" w:lineRule="auto"/>
        <w:ind w:left="5329" w:hanging="567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от «13» апреля 2023 г. № 119</w:t>
      </w:r>
    </w:p>
    <w:p w14:paraId="43BCCA74" w14:textId="77777777" w:rsidR="00994E2C" w:rsidRPr="00994E2C" w:rsidRDefault="00994E2C" w:rsidP="00994E2C">
      <w:pPr>
        <w:widowControl w:val="0"/>
        <w:spacing w:after="0" w:line="240" w:lineRule="auto"/>
        <w:ind w:left="5329" w:hanging="567"/>
        <w:rPr>
          <w:rFonts w:ascii="Times New Roman" w:eastAsia="Times New Roman" w:hAnsi="Times New Roman" w:cs="Times New Roman"/>
          <w:sz w:val="28"/>
          <w:szCs w:val="28"/>
        </w:rPr>
      </w:pPr>
    </w:p>
    <w:p w14:paraId="4F68DCB1" w14:textId="604E1410" w:rsidR="00994E2C" w:rsidRDefault="00994E2C" w:rsidP="002B479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94E2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B479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в ред</w:t>
      </w:r>
      <w:r w:rsidR="00201AFB" w:rsidRPr="002B479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.</w:t>
      </w:r>
      <w:r w:rsidRPr="002B479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Указ</w:t>
      </w:r>
      <w:r w:rsidR="002B479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ов</w:t>
      </w:r>
      <w:r w:rsidRPr="002B479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Главы</w:t>
      </w:r>
      <w:r w:rsidR="00201AFB" w:rsidRPr="002B479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r w:rsidRPr="002B479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ДНР</w:t>
      </w:r>
      <w:r w:rsidR="002B4798" w:rsidRPr="002B479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hyperlink r:id="rId6" w:history="1">
        <w:r w:rsidRPr="002B4798">
          <w:rPr>
            <w:rStyle w:val="a5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 xml:space="preserve">от </w:t>
        </w:r>
        <w:r w:rsidR="002B4798" w:rsidRPr="002B4798">
          <w:rPr>
            <w:rStyle w:val="a5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03.07.</w:t>
        </w:r>
        <w:r w:rsidRPr="002B4798">
          <w:rPr>
            <w:rStyle w:val="a5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2024</w:t>
        </w:r>
        <w:r w:rsidR="002B4798" w:rsidRPr="002B4798">
          <w:rPr>
            <w:rStyle w:val="a5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 xml:space="preserve"> </w:t>
        </w:r>
        <w:r w:rsidRPr="002B4798">
          <w:rPr>
            <w:rStyle w:val="a5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№ 317</w:t>
        </w:r>
      </w:hyperlink>
      <w:r w:rsidR="000903F6" w:rsidRPr="002B479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, </w:t>
      </w:r>
      <w:hyperlink r:id="rId7" w:history="1">
        <w:r w:rsidR="000903F6" w:rsidRPr="002B4798">
          <w:rPr>
            <w:rStyle w:val="a5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 xml:space="preserve">от </w:t>
        </w:r>
        <w:r w:rsidR="00201AFB" w:rsidRPr="002B4798">
          <w:rPr>
            <w:rStyle w:val="a5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06.08.2024 № 363</w:t>
        </w:r>
      </w:hyperlink>
      <w:r w:rsidR="005359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="0053596C" w:rsidRPr="003A3C26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от 11.12.2024 № 672</w:t>
        </w:r>
      </w:hyperlink>
      <w:r w:rsidR="0053596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2BA152B" w14:textId="77777777" w:rsidR="002B4798" w:rsidRPr="00994E2C" w:rsidRDefault="002B4798" w:rsidP="002B479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14:paraId="04E73F55" w14:textId="77777777" w:rsidR="00994E2C" w:rsidRPr="00994E2C" w:rsidRDefault="00994E2C" w:rsidP="00994E2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bookmarkStart w:id="2" w:name="bookmark1"/>
      <w:r w:rsidRPr="00994E2C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bookmarkEnd w:id="1"/>
      <w:bookmarkEnd w:id="2"/>
    </w:p>
    <w:p w14:paraId="367548DE" w14:textId="77777777" w:rsidR="00994E2C" w:rsidRPr="00994E2C" w:rsidRDefault="00994E2C" w:rsidP="00994E2C">
      <w:pPr>
        <w:keepNext/>
        <w:keepLines/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2"/>
      <w:bookmarkStart w:id="4" w:name="bookmark3"/>
      <w:r w:rsidRPr="00994E2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исполнительных органов Донецкой Народной Республики</w:t>
      </w:r>
      <w:bookmarkEnd w:id="3"/>
      <w:bookmarkEnd w:id="4"/>
    </w:p>
    <w:p w14:paraId="4C792DD6" w14:textId="77777777" w:rsidR="00994E2C" w:rsidRPr="00994E2C" w:rsidRDefault="00994E2C" w:rsidP="00994E2C">
      <w:pPr>
        <w:widowControl w:val="0"/>
        <w:tabs>
          <w:tab w:val="left" w:pos="117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1. Правительство Донецкой Народной Республики.</w:t>
      </w:r>
    </w:p>
    <w:p w14:paraId="5FE045A1" w14:textId="77777777" w:rsidR="00994E2C" w:rsidRPr="00994E2C" w:rsidRDefault="00994E2C" w:rsidP="00994E2C">
      <w:pPr>
        <w:widowControl w:val="0"/>
        <w:tabs>
          <w:tab w:val="left" w:pos="117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2. Администрация Главы и Правительства Донецкой Народной Республики.</w:t>
      </w:r>
    </w:p>
    <w:p w14:paraId="39DC17FE" w14:textId="77777777" w:rsidR="00994E2C" w:rsidRPr="00994E2C" w:rsidRDefault="00994E2C" w:rsidP="00994E2C">
      <w:pPr>
        <w:widowControl w:val="0"/>
        <w:tabs>
          <w:tab w:val="left" w:pos="1134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 Исполнительные органы Донецкой Народной Республики, координацию деятельности которых осуществляет Правительство Донецкой Народной Республики:</w:t>
      </w:r>
    </w:p>
    <w:p w14:paraId="4B913155" w14:textId="77777777" w:rsidR="00994E2C" w:rsidRPr="00994E2C" w:rsidRDefault="00994E2C" w:rsidP="00994E2C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3.1. Министерство экономического развития Донецкой Народной Республики.</w:t>
      </w:r>
    </w:p>
    <w:p w14:paraId="1C1E5D5A" w14:textId="77777777" w:rsidR="00994E2C" w:rsidRPr="00994E2C" w:rsidRDefault="00994E2C" w:rsidP="00994E2C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3.2. Министерство промышленности и торговли Донецкой Народной Республики.</w:t>
      </w:r>
    </w:p>
    <w:p w14:paraId="53F00682" w14:textId="77777777" w:rsidR="00994E2C" w:rsidRPr="00994E2C" w:rsidRDefault="00994E2C" w:rsidP="00994E2C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3.3. Министерство сельского хозяйства, пищевой и перерабатывающей промышленности Донецкой Народной Республики.</w:t>
      </w:r>
    </w:p>
    <w:p w14:paraId="3A3687A3" w14:textId="77777777" w:rsidR="00994E2C" w:rsidRPr="00994E2C" w:rsidRDefault="00994E2C" w:rsidP="00994E2C">
      <w:pPr>
        <w:widowControl w:val="0"/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3.4. Министерство транспорта Донецкой Народной Республики.</w:t>
      </w:r>
    </w:p>
    <w:p w14:paraId="58FE4CF5" w14:textId="77777777" w:rsidR="00994E2C" w:rsidRPr="00994E2C" w:rsidRDefault="00994E2C" w:rsidP="00994E2C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3.5. Министерство строительства, архитектуры и жилищно-коммунального хозяйства Донецкой Народной Республики.</w:t>
      </w:r>
    </w:p>
    <w:p w14:paraId="2EDB3D8E" w14:textId="77777777" w:rsidR="00994E2C" w:rsidRPr="00994E2C" w:rsidRDefault="00994E2C" w:rsidP="00994E2C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3.6. Министерство природных ресурсов и экологии Донецкой Народной Республики.</w:t>
      </w:r>
    </w:p>
    <w:p w14:paraId="2BD52F4D" w14:textId="77777777" w:rsidR="00994E2C" w:rsidRPr="00994E2C" w:rsidRDefault="00994E2C" w:rsidP="00994E2C">
      <w:pPr>
        <w:widowControl w:val="0"/>
        <w:tabs>
          <w:tab w:val="left" w:pos="1298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3.7. Министерство цифрового развития государственного управления, информационных технологий и связи Донецкой Народной Республики.</w:t>
      </w:r>
    </w:p>
    <w:p w14:paraId="2C847816" w14:textId="77777777" w:rsidR="00994E2C" w:rsidRPr="00994E2C" w:rsidRDefault="00994E2C" w:rsidP="00994E2C">
      <w:pPr>
        <w:widowControl w:val="0"/>
        <w:tabs>
          <w:tab w:val="left" w:pos="1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3.8. Министерство угля и энергетики Донецкой Народной Республики.</w:t>
      </w:r>
    </w:p>
    <w:p w14:paraId="70FFB908" w14:textId="77777777" w:rsidR="00994E2C" w:rsidRPr="00994E2C" w:rsidRDefault="00994E2C" w:rsidP="00994E2C">
      <w:pPr>
        <w:widowControl w:val="0"/>
        <w:tabs>
          <w:tab w:val="left" w:pos="14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3.9. Министерство здравоохранения Донецкой Народной Республики.</w:t>
      </w:r>
    </w:p>
    <w:p w14:paraId="1D6A6E54" w14:textId="77777777" w:rsidR="00994E2C" w:rsidRPr="00994E2C" w:rsidRDefault="00994E2C" w:rsidP="00994E2C">
      <w:pPr>
        <w:widowControl w:val="0"/>
        <w:tabs>
          <w:tab w:val="left" w:pos="14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3.10. Министерство спорта и туризма Донецкой Народной Республики.</w:t>
      </w:r>
    </w:p>
    <w:p w14:paraId="17176143" w14:textId="77777777" w:rsidR="00994E2C" w:rsidRPr="00994E2C" w:rsidRDefault="00994E2C" w:rsidP="00994E2C">
      <w:pPr>
        <w:widowControl w:val="0"/>
        <w:tabs>
          <w:tab w:val="left" w:pos="14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3.11. Министерство культуры Донецкой Народной Республики.</w:t>
      </w:r>
    </w:p>
    <w:p w14:paraId="76FB0B86" w14:textId="77777777" w:rsidR="00994E2C" w:rsidRPr="00994E2C" w:rsidRDefault="00994E2C" w:rsidP="00994E2C">
      <w:pPr>
        <w:widowControl w:val="0"/>
        <w:tabs>
          <w:tab w:val="left" w:pos="1438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3.12. Министерство образования и науки Донецкой Народной Республики.</w:t>
      </w:r>
    </w:p>
    <w:p w14:paraId="17F5F8C3" w14:textId="77777777" w:rsidR="00994E2C" w:rsidRPr="00994E2C" w:rsidRDefault="00994E2C" w:rsidP="00994E2C">
      <w:pPr>
        <w:widowControl w:val="0"/>
        <w:tabs>
          <w:tab w:val="left" w:pos="1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3.13. Министерство труда и социальной защиты Донецкой Народной Республики.</w:t>
      </w:r>
    </w:p>
    <w:p w14:paraId="525505AA" w14:textId="77777777" w:rsidR="00994E2C" w:rsidRPr="00994E2C" w:rsidRDefault="00994E2C" w:rsidP="00994E2C">
      <w:pPr>
        <w:widowControl w:val="0"/>
        <w:tabs>
          <w:tab w:val="left" w:pos="14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3.14. Министерство финансов Донецкой Народной Республики.</w:t>
      </w:r>
    </w:p>
    <w:p w14:paraId="22C726C6" w14:textId="77777777" w:rsidR="00994E2C" w:rsidRPr="00994E2C" w:rsidRDefault="00994E2C" w:rsidP="00994E2C">
      <w:pPr>
        <w:widowControl w:val="0"/>
        <w:tabs>
          <w:tab w:val="left" w:pos="1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3.15. Министерство имущественных и земельных отношений Донецкой Народной Республики.</w:t>
      </w:r>
    </w:p>
    <w:p w14:paraId="4D272F81" w14:textId="77777777" w:rsidR="00994E2C" w:rsidRPr="00994E2C" w:rsidRDefault="00994E2C" w:rsidP="00994E2C">
      <w:pPr>
        <w:widowControl w:val="0"/>
        <w:tabs>
          <w:tab w:val="left" w:pos="14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3.16. Комитет по тарифам Донецкой Народной Республики.</w:t>
      </w:r>
    </w:p>
    <w:p w14:paraId="73563CD4" w14:textId="77777777" w:rsidR="00994E2C" w:rsidRPr="00994E2C" w:rsidRDefault="00994E2C" w:rsidP="00994E2C">
      <w:pPr>
        <w:widowControl w:val="0"/>
        <w:tabs>
          <w:tab w:val="left" w:pos="14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lastRenderedPageBreak/>
        <w:t>3.17. Комитет по науке и технологиям Донецкой Народной Республики.</w:t>
      </w:r>
    </w:p>
    <w:p w14:paraId="4E689078" w14:textId="77777777" w:rsidR="00994E2C" w:rsidRPr="00994E2C" w:rsidRDefault="00994E2C" w:rsidP="00994E2C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3.18. Комитет по охране объектов культурного наследия Донецкой Народной Республики.</w:t>
      </w:r>
    </w:p>
    <w:p w14:paraId="1C7B2463" w14:textId="77777777" w:rsidR="00994E2C" w:rsidRPr="00994E2C" w:rsidRDefault="00994E2C" w:rsidP="00994E2C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3.19. Комитет по архивному делу и документационному обеспечению Донецкой Народной Республики.</w:t>
      </w:r>
    </w:p>
    <w:p w14:paraId="3B2FA6CF" w14:textId="77777777" w:rsidR="00994E2C" w:rsidRPr="00994E2C" w:rsidRDefault="00994E2C" w:rsidP="00994E2C">
      <w:pPr>
        <w:widowControl w:val="0"/>
        <w:tabs>
          <w:tab w:val="left" w:pos="14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3.20. Комитет по делам гражданской обороны и чрезвычайным ситуациям Донецкой Народной Республики.</w:t>
      </w:r>
    </w:p>
    <w:p w14:paraId="2E1F198F" w14:textId="77777777" w:rsidR="00994E2C" w:rsidRPr="00994E2C" w:rsidRDefault="00994E2C" w:rsidP="00994E2C">
      <w:pPr>
        <w:widowControl w:val="0"/>
        <w:tabs>
          <w:tab w:val="left" w:pos="1442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3.21. Государственная инспекция по надзору за техническим состоянием самоходных машин и других видов техники Донецкой Народной Республики.</w:t>
      </w:r>
    </w:p>
    <w:p w14:paraId="7A244BED" w14:textId="77777777" w:rsidR="00994E2C" w:rsidRPr="00994E2C" w:rsidRDefault="00994E2C" w:rsidP="00994E2C">
      <w:pPr>
        <w:widowControl w:val="0"/>
        <w:tabs>
          <w:tab w:val="left" w:pos="1446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3.22. Государственная инспекция строительного и жилищного надзора Донецкой Народной Республики.</w:t>
      </w:r>
    </w:p>
    <w:p w14:paraId="5D81C027" w14:textId="77777777" w:rsidR="00994E2C" w:rsidRPr="00994E2C" w:rsidRDefault="00994E2C" w:rsidP="00994E2C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3.23. Управление ветеринарии Донецкой Народной Республики.</w:t>
      </w:r>
      <w:r w:rsidRPr="00994E2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55B57826" w14:textId="1E10D1F9" w:rsidR="00994E2C" w:rsidRPr="00994E2C" w:rsidRDefault="00994E2C" w:rsidP="00994E2C">
      <w:pPr>
        <w:widowControl w:val="0"/>
        <w:tabs>
          <w:tab w:val="left" w:pos="14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3.24. </w:t>
      </w:r>
      <w:r w:rsidR="00664367">
        <w:rPr>
          <w:rFonts w:ascii="Times New Roman" w:eastAsia="Times New Roman" w:hAnsi="Times New Roman" w:cs="Times New Roman"/>
          <w:sz w:val="28"/>
          <w:szCs w:val="28"/>
        </w:rPr>
        <w:t>(</w:t>
      </w:r>
      <w:r w:rsidR="00664367" w:rsidRPr="00664367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утратил силу с 06.08.2024 – Указ Главы ДНР от 06.08.2024 № 363</w:t>
      </w:r>
      <w:r w:rsidR="0066436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DCF3DCC" w14:textId="77777777" w:rsidR="00994E2C" w:rsidRPr="00994E2C" w:rsidRDefault="00994E2C" w:rsidP="00994E2C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 xml:space="preserve">4. Исполнительные органы Донецкой Народной Республики, находящиеся в исключительном ведении Главы Донецкой Народной Республики: </w:t>
      </w:r>
    </w:p>
    <w:p w14:paraId="0282757C" w14:textId="77777777" w:rsidR="00994E2C" w:rsidRPr="00994E2C" w:rsidRDefault="00994E2C" w:rsidP="00994E2C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 xml:space="preserve">4.1. Министерство молодежной политики Донецкой Народной Республики. </w:t>
      </w:r>
    </w:p>
    <w:p w14:paraId="61E1B644" w14:textId="77777777" w:rsidR="00994E2C" w:rsidRPr="00994E2C" w:rsidRDefault="00994E2C" w:rsidP="00994E2C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 xml:space="preserve">4.2. Представительство Донецкой Народной Республики в городе Москве. </w:t>
      </w:r>
    </w:p>
    <w:p w14:paraId="2B1A2C98" w14:textId="75A42E67" w:rsidR="00994E2C" w:rsidRDefault="00994E2C" w:rsidP="00994E2C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 xml:space="preserve">4.3. Представительство Донецкой Народной Республики в городе </w:t>
      </w:r>
      <w:r w:rsidRPr="00994E2C">
        <w:rPr>
          <w:rFonts w:ascii="Times New Roman" w:eastAsia="Times New Roman" w:hAnsi="Times New Roman" w:cs="Times New Roman"/>
          <w:sz w:val="28"/>
          <w:szCs w:val="28"/>
        </w:rPr>
        <w:br/>
        <w:t>Санкт-Петербурге.</w:t>
      </w:r>
    </w:p>
    <w:p w14:paraId="36952F49" w14:textId="23F2CB62" w:rsidR="0053596C" w:rsidRPr="00994E2C" w:rsidDel="007B3DEC" w:rsidRDefault="0053596C" w:rsidP="00994E2C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Управление записи актов гражданского состояния Донецкой Народной Республики.</w:t>
      </w:r>
    </w:p>
    <w:p w14:paraId="262D7E30" w14:textId="77777777" w:rsidR="00994E2C" w:rsidRPr="00994E2C" w:rsidRDefault="00994E2C" w:rsidP="00994E2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ECF67" w14:textId="77777777" w:rsidR="00994E2C" w:rsidRPr="00994E2C" w:rsidRDefault="00994E2C" w:rsidP="00994E2C">
      <w:pPr>
        <w:widowControl w:val="0"/>
        <w:tabs>
          <w:tab w:val="left" w:pos="1442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E2C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7C7785B2" w14:textId="77777777" w:rsidR="00994E2C" w:rsidRPr="00994E2C" w:rsidRDefault="00994E2C" w:rsidP="00994E2C">
      <w:pPr>
        <w:tabs>
          <w:tab w:val="left" w:pos="7088"/>
        </w:tabs>
        <w:spacing w:line="240" w:lineRule="auto"/>
        <w:rPr>
          <w:rFonts w:ascii="Times New Roman" w:hAnsi="Times New Roman"/>
          <w:kern w:val="2"/>
          <w:sz w:val="27"/>
          <w:szCs w:val="27"/>
          <w:lang w:eastAsia="uk-UA"/>
          <w14:ligatures w14:val="standardContextual"/>
        </w:rPr>
      </w:pPr>
    </w:p>
    <w:p w14:paraId="0C8A6DCF" w14:textId="77777777" w:rsidR="00B123AF" w:rsidRDefault="00B123AF"/>
    <w:sectPr w:rsidR="00B123AF" w:rsidSect="00994E2C">
      <w:headerReference w:type="even" r:id="rId9"/>
      <w:headerReference w:type="default" r:id="rId10"/>
      <w:pgSz w:w="11900" w:h="16840"/>
      <w:pgMar w:top="1418" w:right="567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96897" w14:textId="77777777" w:rsidR="004F4E33" w:rsidRDefault="004F4E33">
      <w:pPr>
        <w:spacing w:after="0" w:line="240" w:lineRule="auto"/>
      </w:pPr>
      <w:r>
        <w:separator/>
      </w:r>
    </w:p>
  </w:endnote>
  <w:endnote w:type="continuationSeparator" w:id="0">
    <w:p w14:paraId="2B9EAF2C" w14:textId="77777777" w:rsidR="004F4E33" w:rsidRDefault="004F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E0C3D" w14:textId="77777777" w:rsidR="004F4E33" w:rsidRDefault="004F4E33">
      <w:pPr>
        <w:spacing w:after="0" w:line="240" w:lineRule="auto"/>
      </w:pPr>
      <w:r>
        <w:separator/>
      </w:r>
    </w:p>
  </w:footnote>
  <w:footnote w:type="continuationSeparator" w:id="0">
    <w:p w14:paraId="5592E841" w14:textId="77777777" w:rsidR="004F4E33" w:rsidRDefault="004F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B270" w14:textId="77777777" w:rsidR="00421DB0" w:rsidRDefault="00994E2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B2B476" wp14:editId="46C1D4CE">
              <wp:simplePos x="0" y="0"/>
              <wp:positionH relativeFrom="page">
                <wp:posOffset>3982085</wp:posOffset>
              </wp:positionH>
              <wp:positionV relativeFrom="page">
                <wp:posOffset>493395</wp:posOffset>
              </wp:positionV>
              <wp:extent cx="64135" cy="102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0F15B" w14:textId="77777777" w:rsidR="00421DB0" w:rsidRDefault="00994E2C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2B47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3.55pt;margin-top:38.85pt;width:5.05pt;height:8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q/lwEAACADAAAOAAAAZHJzL2Uyb0RvYy54bWysUsFu2zAMvQ/oPwi6N7azLQuMOEGHIMOA&#10;YRvQ9gMUWYoFWKIgKrHz96MUJx3aW9ELTZH04+MjV5vR9uykAhpwDa9mJWfKSWiNOzT8+Wl3v+QM&#10;o3Ct6MGphp8V8s367tNq8LWaQwd9qwIjEIf14BvexejrokDZKStwBl45SmoIVkR6hkPRBjEQuu2L&#10;eVkuigFC6wNIhUjR7SXJ1xlfayXjH61RRdY3nLjFbEO2+2SL9UrUhyB8Z+REQ7yDhRXGUdMb1FZE&#10;wY7BvIGyRgZA0HEmwRagtZEqz0DTVOWraR474VWehcRBf5MJPw5W/j79Dcy0tDvOnLC0otyVVUma&#10;wWNNFY+eauL4HcZUNsWRgmniUQebvjQLozyJfL4Jq8bIJAUXX6rPXzmTlKnK+fJb1r14+dcHjD8U&#10;WJachgdaW1ZTnH5hpH5Uei1JrRzsTN+neCJ4IZK8OO7Hid0e2jORHmizDXd0epz1Px0Jl47g6oSr&#10;s5+cBI7+4RipQe6bUC9QUzNaQ6YznUza8//vXPVy2Ot/AAAA//8DAFBLAwQUAAYACAAAACEAc3Nz&#10;jdwAAAAJAQAADwAAAGRycy9kb3ducmV2LnhtbEyPsU7DMBBAdyT+wTokNuo0leI2xKlQJRY2CqrE&#10;5sbXOMI+R7abJn+PmWA83dO7d81+dpZNGOLgScJ6VQBD6rweqJfw+fH6tAUWkyKtrCeUsGCEfXt/&#10;16ha+xu943RMPcsSirWSYFIaa85jZ9CpuPIjUt5dfHAq5TH0XAd1y3JneVkUFXdqoHzBqBEPBrvv&#10;49VJEPPJ4xjxgF+XqQtmWLb2bZHy8WF+eQaWcE5/MPzm53Roc9PZX0lHZiVUpVhnNMuEAJaBaiNK&#10;YGcJu80OeNvw/x+0PwAAAP//AwBQSwECLQAUAAYACAAAACEAtoM4kv4AAADhAQAAEwAAAAAAAAAA&#10;AAAAAAAAAAAAW0NvbnRlbnRfVHlwZXNdLnhtbFBLAQItABQABgAIAAAAIQA4/SH/1gAAAJQBAAAL&#10;AAAAAAAAAAAAAAAAAC8BAABfcmVscy8ucmVsc1BLAQItABQABgAIAAAAIQBmiwq/lwEAACADAAAO&#10;AAAAAAAAAAAAAAAAAC4CAABkcnMvZTJvRG9jLnhtbFBLAQItABQABgAIAAAAIQBzc3ON3AAAAAkB&#10;AAAPAAAAAAAAAAAAAAAAAPEDAABkcnMvZG93bnJldi54bWxQSwUGAAAAAAQABADzAAAA+gQAAAAA&#10;" filled="f" stroked="f">
              <v:textbox style="mso-fit-shape-to-text:t" inset="0,0,0,0">
                <w:txbxContent>
                  <w:p w14:paraId="1050F15B" w14:textId="77777777" w:rsidR="00421DB0" w:rsidRDefault="00994E2C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84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6B6452" w14:textId="77777777" w:rsidR="0066424C" w:rsidRPr="0066424C" w:rsidRDefault="00994E2C">
        <w:pPr>
          <w:pStyle w:val="a3"/>
          <w:jc w:val="center"/>
          <w:rPr>
            <w:rFonts w:ascii="Times New Roman" w:hAnsi="Times New Roman" w:cs="Times New Roman"/>
          </w:rPr>
        </w:pPr>
        <w:r w:rsidRPr="0066424C">
          <w:rPr>
            <w:rFonts w:ascii="Times New Roman" w:hAnsi="Times New Roman" w:cs="Times New Roman"/>
          </w:rPr>
          <w:fldChar w:fldCharType="begin"/>
        </w:r>
        <w:r w:rsidRPr="0066424C">
          <w:rPr>
            <w:rFonts w:ascii="Times New Roman" w:hAnsi="Times New Roman" w:cs="Times New Roman"/>
          </w:rPr>
          <w:instrText>PAGE   \* MERGEFORMAT</w:instrText>
        </w:r>
        <w:r w:rsidRPr="0066424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6424C">
          <w:rPr>
            <w:rFonts w:ascii="Times New Roman" w:hAnsi="Times New Roman" w:cs="Times New Roman"/>
          </w:rPr>
          <w:fldChar w:fldCharType="end"/>
        </w:r>
      </w:p>
    </w:sdtContent>
  </w:sdt>
  <w:p w14:paraId="22F45E28" w14:textId="77777777" w:rsidR="00421DB0" w:rsidRDefault="004F4E33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AB"/>
    <w:rsid w:val="000903F6"/>
    <w:rsid w:val="00172C39"/>
    <w:rsid w:val="00201AFB"/>
    <w:rsid w:val="002B4798"/>
    <w:rsid w:val="003A3C26"/>
    <w:rsid w:val="00432B65"/>
    <w:rsid w:val="004F4E33"/>
    <w:rsid w:val="0053596C"/>
    <w:rsid w:val="00590C8C"/>
    <w:rsid w:val="005F4E5D"/>
    <w:rsid w:val="00664367"/>
    <w:rsid w:val="00773459"/>
    <w:rsid w:val="00781704"/>
    <w:rsid w:val="00900C29"/>
    <w:rsid w:val="00994E2C"/>
    <w:rsid w:val="00A253AB"/>
    <w:rsid w:val="00AE4B6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7961"/>
  <w15:chartTrackingRefBased/>
  <w15:docId w15:val="{64CE2F37-3D21-4D47-B6FB-A7E1975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E2C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994E2C"/>
    <w:rPr>
      <w:kern w:val="2"/>
      <w14:ligatures w14:val="standardContextual"/>
    </w:rPr>
  </w:style>
  <w:style w:type="character" w:customStyle="1" w:styleId="2">
    <w:name w:val="Колонтитул (2)_"/>
    <w:basedOn w:val="a0"/>
    <w:link w:val="20"/>
    <w:rsid w:val="00994E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994E2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2B47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B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01-672-202412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01-363-2024080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01-317-2024070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Грищенко Инна Викторовна</cp:lastModifiedBy>
  <cp:revision>4</cp:revision>
  <dcterms:created xsi:type="dcterms:W3CDTF">2024-12-16T13:20:00Z</dcterms:created>
  <dcterms:modified xsi:type="dcterms:W3CDTF">2024-12-16T13:24:00Z</dcterms:modified>
</cp:coreProperties>
</file>