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E0C1" w14:textId="77777777" w:rsidR="003A52F1" w:rsidRDefault="003A52F1" w:rsidP="003A52F1">
      <w:pPr>
        <w:pStyle w:val="1"/>
        <w:spacing w:after="280"/>
        <w:ind w:left="5660"/>
      </w:pPr>
      <w:r>
        <w:rPr>
          <w:b w:val="0"/>
          <w:bCs w:val="0"/>
          <w:color w:val="000000"/>
        </w:rPr>
        <w:t xml:space="preserve">Приложение к распоряжению Правительства Донецкой Народной Республики от 26 </w:t>
      </w:r>
      <w:bookmarkStart w:id="0" w:name="_GoBack"/>
      <w:bookmarkEnd w:id="0"/>
      <w:r>
        <w:rPr>
          <w:b w:val="0"/>
          <w:bCs w:val="0"/>
          <w:color w:val="000000"/>
        </w:rPr>
        <w:t>сентября 2024 г. № 100-Р5</w:t>
      </w:r>
    </w:p>
    <w:p w14:paraId="740A0954" w14:textId="2F258142" w:rsidR="003A52F1" w:rsidRPr="001C31C9" w:rsidRDefault="003A52F1" w:rsidP="001C31C9">
      <w:pPr>
        <w:pStyle w:val="1"/>
        <w:spacing w:after="600"/>
        <w:ind w:left="566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(</w:t>
      </w:r>
      <w:r w:rsidRPr="001C31C9">
        <w:rPr>
          <w:b w:val="0"/>
          <w:bCs w:val="0"/>
          <w:i/>
          <w:iCs/>
          <w:color w:val="A6A6A6" w:themeColor="background1" w:themeShade="A6"/>
        </w:rPr>
        <w:t>в ред</w:t>
      </w:r>
      <w:r w:rsidR="001C31C9" w:rsidRPr="001C31C9">
        <w:rPr>
          <w:b w:val="0"/>
          <w:bCs w:val="0"/>
          <w:i/>
          <w:iCs/>
          <w:color w:val="A6A6A6" w:themeColor="background1" w:themeShade="A6"/>
        </w:rPr>
        <w:t xml:space="preserve">. </w:t>
      </w:r>
      <w:r w:rsidRPr="001C31C9">
        <w:rPr>
          <w:b w:val="0"/>
          <w:bCs w:val="0"/>
          <w:i/>
          <w:iCs/>
          <w:color w:val="A6A6A6" w:themeColor="background1" w:themeShade="A6"/>
        </w:rPr>
        <w:t>распоряжения Правительства ДНР</w:t>
      </w:r>
      <w:r w:rsidR="001C31C9" w:rsidRPr="001C31C9">
        <w:rPr>
          <w:b w:val="0"/>
          <w:bCs w:val="0"/>
          <w:i/>
          <w:iCs/>
          <w:color w:val="000000"/>
        </w:rPr>
        <w:br/>
      </w:r>
      <w:hyperlink r:id="rId4" w:history="1">
        <w:r w:rsidRPr="00B43A61">
          <w:rPr>
            <w:rStyle w:val="a6"/>
            <w:b w:val="0"/>
            <w:bCs w:val="0"/>
            <w:i/>
            <w:iCs/>
          </w:rPr>
          <w:t>от 5 декабря 2024 г. № 126-Р4</w:t>
        </w:r>
      </w:hyperlink>
      <w:r>
        <w:rPr>
          <w:b w:val="0"/>
          <w:bCs w:val="0"/>
          <w:color w:val="000000"/>
        </w:rPr>
        <w:t>)</w:t>
      </w:r>
    </w:p>
    <w:p w14:paraId="4014C4B7" w14:textId="77777777" w:rsidR="003A52F1" w:rsidRDefault="003A52F1" w:rsidP="003A52F1">
      <w:pPr>
        <w:pStyle w:val="1"/>
        <w:spacing w:after="660"/>
        <w:jc w:val="center"/>
      </w:pPr>
      <w:r>
        <w:rPr>
          <w:color w:val="000000"/>
        </w:rPr>
        <w:t>Перечень</w:t>
      </w:r>
      <w:r>
        <w:rPr>
          <w:color w:val="000000"/>
        </w:rPr>
        <w:br/>
        <w:t>мероприятий, направленных на создание инфраструктуры органов власти</w:t>
      </w:r>
      <w:r>
        <w:rPr>
          <w:color w:val="000000"/>
        </w:rPr>
        <w:br/>
        <w:t>Донецкой Народной Республики, предназначенной для создания</w:t>
      </w:r>
      <w:r>
        <w:rPr>
          <w:color w:val="000000"/>
        </w:rPr>
        <w:br/>
        <w:t>и обеспечения функционирования государственных (ведомственных)</w:t>
      </w:r>
      <w:r>
        <w:rPr>
          <w:color w:val="000000"/>
        </w:rPr>
        <w:br/>
        <w:t>информационных систем и ресурсов Донецкой Народной Республики,</w:t>
      </w:r>
      <w:r>
        <w:rPr>
          <w:color w:val="000000"/>
        </w:rPr>
        <w:br/>
        <w:t>элементов инфраструктуры электронного правительства Донецкой</w:t>
      </w:r>
      <w:r>
        <w:rPr>
          <w:color w:val="000000"/>
        </w:rPr>
        <w:br/>
        <w:t>Народной Республики, информационно-телекоммуникационной сети</w:t>
      </w:r>
      <w:r>
        <w:rPr>
          <w:color w:val="000000"/>
        </w:rPr>
        <w:br/>
        <w:t>органов исполнительной власти 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346"/>
        <w:gridCol w:w="2453"/>
      </w:tblGrid>
      <w:tr w:rsidR="003A52F1" w14:paraId="75E63160" w14:textId="77777777" w:rsidTr="0061531D">
        <w:trPr>
          <w:trHeight w:hRule="exact" w:val="7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7B37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 xml:space="preserve">№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color w:val="000000"/>
              </w:rPr>
              <w:t>п/п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EBE8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11819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 xml:space="preserve">Общая цена, 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color w:val="000000"/>
              </w:rPr>
              <w:t>рос. руб.</w:t>
            </w:r>
          </w:p>
        </w:tc>
      </w:tr>
      <w:tr w:rsidR="003A52F1" w14:paraId="472F8EEA" w14:textId="77777777" w:rsidTr="0061531D">
        <w:trPr>
          <w:trHeight w:hRule="exact" w:val="12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115DB" w14:textId="77777777"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02E48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программного обеспечения и программно-аппаратных комплексов для обеспечения информационной безопасности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C2AB7" w14:textId="77777777"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16 629 605,00</w:t>
            </w:r>
          </w:p>
        </w:tc>
      </w:tr>
      <w:tr w:rsidR="003A52F1" w14:paraId="0885A01E" w14:textId="77777777" w:rsidTr="0061531D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7816" w14:textId="77777777"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D85A3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коммутационного и серверного оборудования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C870C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187 314 880,55</w:t>
            </w:r>
          </w:p>
        </w:tc>
      </w:tr>
      <w:tr w:rsidR="003A52F1" w14:paraId="0065AE35" w14:textId="77777777" w:rsidTr="0061531D">
        <w:trPr>
          <w:trHeight w:hRule="exact" w:val="8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C60B0" w14:textId="77777777" w:rsidR="003A52F1" w:rsidRDefault="003A52F1" w:rsidP="0061531D">
            <w:pPr>
              <w:pStyle w:val="a5"/>
              <w:spacing w:after="0"/>
              <w:ind w:firstLine="240"/>
            </w:pPr>
            <w:r>
              <w:rPr>
                <w:b w:val="0"/>
                <w:bCs w:val="0"/>
                <w:color w:val="000000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605D9" w14:textId="77777777" w:rsidR="003A52F1" w:rsidRDefault="003A52F1" w:rsidP="0061531D">
            <w:pPr>
              <w:pStyle w:val="a5"/>
              <w:spacing w:after="0"/>
              <w:jc w:val="center"/>
            </w:pPr>
            <w:r>
              <w:rPr>
                <w:b w:val="0"/>
                <w:bCs w:val="0"/>
                <w:color w:val="000000"/>
              </w:rPr>
              <w:t>Закупка, установка и наладка программного обеспечения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B1B5D" w14:textId="77777777"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13 067 323,45</w:t>
            </w:r>
          </w:p>
        </w:tc>
      </w:tr>
      <w:tr w:rsidR="003A52F1" w14:paraId="2766E967" w14:textId="77777777" w:rsidTr="0061531D">
        <w:trPr>
          <w:trHeight w:hRule="exact" w:val="518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8DEA0" w14:textId="77777777" w:rsidR="003A52F1" w:rsidRDefault="003A52F1" w:rsidP="0061531D">
            <w:pPr>
              <w:pStyle w:val="a5"/>
              <w:spacing w:after="0"/>
            </w:pPr>
            <w:r>
              <w:rPr>
                <w:b w:val="0"/>
                <w:bCs w:val="0"/>
                <w:color w:val="000000"/>
              </w:rPr>
              <w:t>Итого в 2024 году: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182E2" w14:textId="77777777" w:rsidR="003A52F1" w:rsidRDefault="003A52F1" w:rsidP="0061531D">
            <w:pPr>
              <w:pStyle w:val="a5"/>
              <w:spacing w:after="0"/>
              <w:ind w:firstLine="400"/>
            </w:pPr>
            <w:r>
              <w:rPr>
                <w:b w:val="0"/>
                <w:bCs w:val="0"/>
                <w:color w:val="000000"/>
              </w:rPr>
              <w:t>217 011 809,0</w:t>
            </w:r>
          </w:p>
        </w:tc>
      </w:tr>
    </w:tbl>
    <w:p w14:paraId="3214CAF8" w14:textId="77777777" w:rsidR="009B0DBA" w:rsidRDefault="00B43A61"/>
    <w:sectPr w:rsidR="009B0DBA" w:rsidSect="003A52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1"/>
    <w:rsid w:val="001C31C9"/>
    <w:rsid w:val="001D4C18"/>
    <w:rsid w:val="003A52F1"/>
    <w:rsid w:val="00B43A61"/>
    <w:rsid w:val="00CB1C0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8631"/>
  <w15:chartTrackingRefBased/>
  <w15:docId w15:val="{B23FB845-D3D9-4DB3-8EE0-19F623C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2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3A52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A52F1"/>
    <w:pPr>
      <w:spacing w:after="4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A52F1"/>
    <w:pPr>
      <w:spacing w:after="4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6">
    <w:name w:val="Hyperlink"/>
    <w:basedOn w:val="a0"/>
    <w:uiPriority w:val="99"/>
    <w:unhideWhenUsed/>
    <w:rsid w:val="00B43A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30-126-r4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2024-12-10T09:16:00Z</dcterms:created>
  <dcterms:modified xsi:type="dcterms:W3CDTF">2024-12-10T09:39:00Z</dcterms:modified>
</cp:coreProperties>
</file>