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D0F4C" w14:textId="77777777" w:rsidR="00487969" w:rsidRDefault="00487969" w:rsidP="00487969">
      <w:pPr>
        <w:pStyle w:val="20"/>
        <w:ind w:firstLine="0"/>
      </w:pPr>
      <w:r>
        <w:rPr>
          <w:color w:val="000000"/>
          <w:sz w:val="24"/>
          <w:szCs w:val="24"/>
        </w:rPr>
        <w:t>Приложение</w:t>
      </w:r>
    </w:p>
    <w:p w14:paraId="38F0DEE8" w14:textId="77777777" w:rsidR="00487969" w:rsidRDefault="00487969" w:rsidP="00487969">
      <w:pPr>
        <w:pStyle w:val="20"/>
      </w:pPr>
      <w:r>
        <w:rPr>
          <w:color w:val="000000"/>
          <w:sz w:val="24"/>
          <w:szCs w:val="24"/>
        </w:rPr>
        <w:t>к распоряжению Правительства Донецкой Народной Республики от 30 мая 2024 г. № 54-Р5</w:t>
      </w:r>
    </w:p>
    <w:p w14:paraId="0BA42D58" w14:textId="5A973AB3" w:rsidR="00487969" w:rsidRPr="000755C6" w:rsidRDefault="00487969" w:rsidP="00487969">
      <w:pPr>
        <w:pStyle w:val="20"/>
        <w:rPr>
          <w:i/>
          <w:iCs/>
        </w:rPr>
      </w:pPr>
      <w:bookmarkStart w:id="0" w:name="_GoBack"/>
      <w:bookmarkEnd w:id="0"/>
      <w:r>
        <w:rPr>
          <w:color w:val="000000"/>
          <w:sz w:val="24"/>
          <w:szCs w:val="24"/>
        </w:rPr>
        <w:t>(</w:t>
      </w:r>
      <w:r w:rsidRPr="000755C6">
        <w:rPr>
          <w:i/>
          <w:iCs/>
          <w:color w:val="A6A6A6" w:themeColor="background1" w:themeShade="A6"/>
          <w:sz w:val="24"/>
          <w:szCs w:val="24"/>
        </w:rPr>
        <w:t>в ред</w:t>
      </w:r>
      <w:r w:rsidR="000755C6" w:rsidRPr="000755C6">
        <w:rPr>
          <w:i/>
          <w:iCs/>
          <w:color w:val="A6A6A6" w:themeColor="background1" w:themeShade="A6"/>
          <w:sz w:val="24"/>
          <w:szCs w:val="24"/>
        </w:rPr>
        <w:t xml:space="preserve">. </w:t>
      </w:r>
      <w:r w:rsidRPr="000755C6">
        <w:rPr>
          <w:i/>
          <w:iCs/>
          <w:color w:val="A6A6A6" w:themeColor="background1" w:themeShade="A6"/>
          <w:sz w:val="24"/>
          <w:szCs w:val="24"/>
        </w:rPr>
        <w:t>распоряжения Правительства ДНР</w:t>
      </w:r>
    </w:p>
    <w:p w14:paraId="346C5240" w14:textId="78721B1F" w:rsidR="00487969" w:rsidRDefault="00733582" w:rsidP="00487969">
      <w:pPr>
        <w:pStyle w:val="20"/>
        <w:spacing w:after="340"/>
      </w:pPr>
      <w:hyperlink r:id="rId4" w:history="1">
        <w:r w:rsidR="00487969" w:rsidRPr="00733582">
          <w:rPr>
            <w:rStyle w:val="a6"/>
            <w:i/>
            <w:iCs/>
            <w:sz w:val="24"/>
            <w:szCs w:val="24"/>
          </w:rPr>
          <w:t>от 5 декабря 2024 г. № 126-Р2</w:t>
        </w:r>
      </w:hyperlink>
      <w:r w:rsidR="00487969">
        <w:rPr>
          <w:color w:val="000000"/>
          <w:sz w:val="24"/>
          <w:szCs w:val="24"/>
        </w:rPr>
        <w:t>)</w:t>
      </w:r>
    </w:p>
    <w:p w14:paraId="3A9C2D74" w14:textId="77777777" w:rsidR="00487969" w:rsidRPr="00122A1E" w:rsidRDefault="00487969" w:rsidP="00487969">
      <w:pPr>
        <w:pStyle w:val="1"/>
        <w:tabs>
          <w:tab w:val="left" w:leader="underscore" w:pos="1474"/>
          <w:tab w:val="left" w:leader="underscore" w:pos="8554"/>
        </w:tabs>
        <w:spacing w:after="0"/>
        <w:jc w:val="center"/>
        <w:rPr>
          <w:b/>
          <w:bCs/>
        </w:rPr>
      </w:pPr>
      <w:r>
        <w:rPr>
          <w:b/>
          <w:bCs/>
          <w:color w:val="000000"/>
        </w:rPr>
        <w:t>Перечень движимого государственного имущества, закрепляемого</w:t>
      </w:r>
      <w:r>
        <w:rPr>
          <w:b/>
          <w:bCs/>
          <w:color w:val="000000"/>
        </w:rPr>
        <w:br/>
        <w:t>на праве оперативного управления за ГОСУДАРСТВЕННЫМ</w:t>
      </w:r>
      <w:r>
        <w:rPr>
          <w:b/>
          <w:bCs/>
          <w:color w:val="000000"/>
        </w:rPr>
        <w:br/>
        <w:t>БЮДЖЕТНЫМ УЧРЕЖДЕНИЕМ «ЦЕНТР КОМПЛЕКСНОГО</w:t>
      </w:r>
      <w:r>
        <w:rPr>
          <w:b/>
          <w:bCs/>
          <w:color w:val="000000"/>
        </w:rPr>
        <w:br/>
        <w:t>ОБСЛУЖИВАНИЯ ИМУЩЕСТВЕННЫХ ОБЬЕКТОВ</w:t>
      </w:r>
      <w:r>
        <w:rPr>
          <w:b/>
          <w:bCs/>
          <w:color w:val="000000"/>
        </w:rPr>
        <w:br/>
        <w:t>МИНИСТЕРСТВА ОБРАЗОВАНИЯ И НАУКИ</w:t>
      </w:r>
      <w:r>
        <w:rPr>
          <w:b/>
          <w:bCs/>
          <w:color w:val="000000"/>
        </w:rPr>
        <w:br/>
      </w:r>
      <w:r w:rsidRPr="00122A1E">
        <w:rPr>
          <w:b/>
          <w:bCs/>
          <w:color w:val="000000"/>
        </w:rPr>
        <w:t>ДОНЕЦКОЙ НАРОДНОЙ РЕСПУБЛИКИ»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669"/>
        <w:gridCol w:w="706"/>
        <w:gridCol w:w="1421"/>
        <w:gridCol w:w="1426"/>
      </w:tblGrid>
      <w:tr w:rsidR="00487969" w14:paraId="5B4CC140" w14:textId="77777777" w:rsidTr="0013758B">
        <w:trPr>
          <w:trHeight w:hRule="exact" w:val="22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8A91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38A4D5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движимого государственного имущества, закрепляемого на праве оперативного управления за ГОСУДАРСТВЕННЫМ БЮДЖЕТНЫМ УЧРЕЖДЕНИЕМ «ЦЕНТР КОМПЛЕКСНОГО ОБСЛУЖИВАНИЯ ИМУЩЕСТВЕННЫХ ОБЪЕКТОВ МИНИСТЕРСТВА ОБРАЗОВАНИЯ И НАУКИ ДОНЕЦКОЙ НАРОДНОЙ РЕСПУБЛИКИ»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85625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 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DB052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1FC66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87969" w14:paraId="4E43821E" w14:textId="77777777" w:rsidTr="0013758B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E992E" w14:textId="77777777"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746E4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HYUNDAI ELANTRA,</w:t>
            </w:r>
          </w:p>
          <w:p w14:paraId="12174FC1" w14:textId="77777777"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VIN - KMHLN41BBNU3 04099,</w:t>
            </w:r>
          </w:p>
          <w:p w14:paraId="235B5810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Выпуска - 2021,</w:t>
            </w:r>
          </w:p>
          <w:p w14:paraId="024E1317" w14:textId="77777777"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транспортного средства - легковой седан,</w:t>
            </w:r>
          </w:p>
          <w:p w14:paraId="083F1274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 кузова - белый,</w:t>
            </w:r>
          </w:p>
          <w:p w14:paraId="76B3AF5A" w14:textId="77777777"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регистрационный номер -</w:t>
            </w:r>
          </w:p>
          <w:p w14:paraId="665AFDE7" w14:textId="77777777"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С514АК180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B7F54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08F62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98296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</w:tr>
      <w:tr w:rsidR="00487969" w14:paraId="4DEFDE12" w14:textId="77777777" w:rsidTr="0013758B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399A2" w14:textId="77777777"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9A26F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HYUNDAI ELANTRA</w:t>
            </w:r>
          </w:p>
          <w:p w14:paraId="57295A35" w14:textId="77777777"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VIN - KMHLN41BBNU316301</w:t>
            </w:r>
          </w:p>
          <w:p w14:paraId="687693F2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 од Выпуска - 2022</w:t>
            </w:r>
          </w:p>
          <w:p w14:paraId="28168BF3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транспортного средства - легковой седан</w:t>
            </w:r>
          </w:p>
          <w:p w14:paraId="0403A560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 кузова - белый</w:t>
            </w:r>
          </w:p>
          <w:p w14:paraId="1AEBFAEA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регистрационный номер - С455АК180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5AED5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1AAF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9AEB2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</w:tr>
      <w:tr w:rsidR="00487969" w14:paraId="7C0D6403" w14:textId="77777777" w:rsidTr="0013758B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7389A" w14:textId="77777777"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31A2E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HYUNDAI ELANTRA</w:t>
            </w:r>
          </w:p>
          <w:p w14:paraId="57000CF5" w14:textId="77777777"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VIN - XWELN41BBN0002969</w:t>
            </w:r>
          </w:p>
          <w:p w14:paraId="37FE0053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 од Выпуска - 2022</w:t>
            </w:r>
          </w:p>
          <w:p w14:paraId="265F4A85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транспортного средства - легковой седан</w:t>
            </w:r>
          </w:p>
          <w:p w14:paraId="30BA860B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 кузова - белый</w:t>
            </w:r>
          </w:p>
          <w:p w14:paraId="7EB51089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регистрационный номер - С463АК180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84EFC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ACCBA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CB160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</w:tr>
      <w:tr w:rsidR="00487969" w14:paraId="30523974" w14:textId="77777777" w:rsidTr="0013758B"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C83B" w14:textId="77777777"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84857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Компрессор автомобильный STVOL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C0155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BD78C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8DC24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8127</w:t>
            </w:r>
          </w:p>
        </w:tc>
      </w:tr>
      <w:tr w:rsidR="00487969" w14:paraId="44EF0A11" w14:textId="77777777" w:rsidTr="0013758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2F207" w14:textId="77777777"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BDD0C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автомобилиста (аптечка, знак, огнетушитель ОП2, жилет)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BDB6B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D6B58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BCFC9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6039</w:t>
            </w:r>
          </w:p>
        </w:tc>
      </w:tr>
      <w:tr w:rsidR="00487969" w14:paraId="7E8E8B24" w14:textId="77777777" w:rsidTr="0013758B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202EC" w14:textId="77777777"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6DBEB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Аккумуляторная батарея ZUBR ULTRA 60 СТ-603 </w:t>
            </w:r>
            <w:proofErr w:type="spellStart"/>
            <w:r>
              <w:rPr>
                <w:color w:val="000000"/>
                <w:sz w:val="24"/>
                <w:szCs w:val="24"/>
              </w:rPr>
              <w:t>о.п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FAB73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35E3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D40DE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6600</w:t>
            </w:r>
          </w:p>
        </w:tc>
      </w:tr>
      <w:tr w:rsidR="00487969" w14:paraId="1F541C91" w14:textId="77777777" w:rsidTr="0013758B"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CE614" w14:textId="77777777" w:rsidR="00487969" w:rsidRDefault="00487969" w:rsidP="0013758B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36CCC" w14:textId="77777777"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1BEA6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BDFE9" w14:textId="77777777" w:rsidR="00487969" w:rsidRDefault="00487969" w:rsidP="001375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E648" w14:textId="77777777"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8630766</w:t>
            </w:r>
          </w:p>
        </w:tc>
      </w:tr>
    </w:tbl>
    <w:p w14:paraId="78D8BA4B" w14:textId="77777777" w:rsidR="009B0DBA" w:rsidRDefault="00733582"/>
    <w:sectPr w:rsidR="009B0DBA" w:rsidSect="004879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69"/>
    <w:rsid w:val="000755C6"/>
    <w:rsid w:val="001D4C18"/>
    <w:rsid w:val="00487969"/>
    <w:rsid w:val="00733582"/>
    <w:rsid w:val="00D37F00"/>
    <w:rsid w:val="00E37028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D3AA"/>
  <w15:chartTrackingRefBased/>
  <w15:docId w15:val="{21A49A45-A482-4CDD-82E6-370876A2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9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796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487969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48796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87969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87969"/>
    <w:pPr>
      <w:ind w:left="5180"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487969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6">
    <w:name w:val="Hyperlink"/>
    <w:basedOn w:val="a0"/>
    <w:uiPriority w:val="99"/>
    <w:unhideWhenUsed/>
    <w:rsid w:val="0073358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3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30-126-r2-20241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2024-12-10T08:38:00Z</dcterms:created>
  <dcterms:modified xsi:type="dcterms:W3CDTF">2024-12-10T08:42:00Z</dcterms:modified>
</cp:coreProperties>
</file>