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93" w:rsidRDefault="00710C93" w:rsidP="00753D9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0C93" w:rsidRPr="00773F6E" w:rsidRDefault="00710C93" w:rsidP="00710C93">
      <w:pPr>
        <w:pStyle w:val="1"/>
        <w:ind w:left="4320" w:firstLine="72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73F6E">
        <w:rPr>
          <w:rFonts w:ascii="Times New Roman" w:hAnsi="Times New Roman" w:cs="Times New Roman"/>
          <w:bCs w:val="0"/>
          <w:caps/>
          <w:color w:val="auto"/>
          <w:sz w:val="28"/>
          <w:szCs w:val="28"/>
        </w:rPr>
        <w:t>Утверждено</w:t>
      </w:r>
      <w:r w:rsidRPr="00773F6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: </w:t>
      </w:r>
    </w:p>
    <w:p w:rsidR="000967DD" w:rsidRDefault="00710C93" w:rsidP="00710C93">
      <w:pPr>
        <w:pStyle w:val="1"/>
        <w:spacing w:before="0" w:after="0"/>
        <w:ind w:left="504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Совместный </w:t>
      </w:r>
      <w:r w:rsidRPr="00773F6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Приказ </w:t>
      </w:r>
    </w:p>
    <w:p w:rsidR="00710C93" w:rsidRPr="00773F6E" w:rsidRDefault="00710C93" w:rsidP="00710C93">
      <w:pPr>
        <w:pStyle w:val="1"/>
        <w:spacing w:before="0" w:after="0"/>
        <w:ind w:left="504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73F6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Министерства Финансов </w:t>
      </w:r>
    </w:p>
    <w:p w:rsidR="00710C93" w:rsidRPr="00773F6E" w:rsidRDefault="00710C93" w:rsidP="00710C93">
      <w:pPr>
        <w:pStyle w:val="1"/>
        <w:spacing w:before="0" w:after="0"/>
        <w:ind w:left="504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73F6E">
        <w:rPr>
          <w:rFonts w:ascii="Times New Roman" w:hAnsi="Times New Roman" w:cs="Times New Roman"/>
          <w:bCs w:val="0"/>
          <w:color w:val="auto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710C9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773F6E">
        <w:rPr>
          <w:rFonts w:ascii="Times New Roman" w:hAnsi="Times New Roman" w:cs="Times New Roman"/>
          <w:bCs w:val="0"/>
          <w:color w:val="auto"/>
          <w:sz w:val="28"/>
          <w:szCs w:val="28"/>
        </w:rPr>
        <w:t>Центрального Республиканского Банка</w:t>
      </w:r>
    </w:p>
    <w:p w:rsidR="00710C93" w:rsidRPr="00773F6E" w:rsidRDefault="00710C93" w:rsidP="00710C93">
      <w:pPr>
        <w:pStyle w:val="1"/>
        <w:spacing w:before="0" w:after="0"/>
        <w:ind w:left="4320" w:firstLine="720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17 декабря</w:t>
      </w:r>
      <w:r w:rsidRPr="00773F6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201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Pr="00773F6E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7/1</w:t>
      </w:r>
    </w:p>
    <w:p w:rsidR="00F808AF" w:rsidRDefault="00710C93" w:rsidP="00F808AF">
      <w:pPr>
        <w:spacing w:after="0" w:line="240" w:lineRule="auto"/>
        <w:ind w:left="5664" w:hanging="702"/>
        <w:rPr>
          <w:b/>
          <w:sz w:val="28"/>
          <w:szCs w:val="28"/>
          <w:lang w:val="ru-RU"/>
        </w:rPr>
      </w:pPr>
      <w:r w:rsidRPr="00710C93">
        <w:rPr>
          <w:b/>
          <w:sz w:val="28"/>
          <w:szCs w:val="28"/>
          <w:lang w:val="ru-RU"/>
        </w:rPr>
        <w:t xml:space="preserve">                </w:t>
      </w:r>
      <w:r w:rsidR="00F808AF">
        <w:rPr>
          <w:b/>
          <w:sz w:val="28"/>
          <w:szCs w:val="28"/>
          <w:lang w:val="ru-RU"/>
        </w:rPr>
        <w:t xml:space="preserve">                        </w:t>
      </w:r>
    </w:p>
    <w:p w:rsidR="006924AB" w:rsidRPr="006924AB" w:rsidRDefault="006924AB" w:rsidP="00F808AF">
      <w:pPr>
        <w:spacing w:after="0" w:line="240" w:lineRule="auto"/>
        <w:ind w:left="5664" w:hanging="702"/>
        <w:rPr>
          <w:rFonts w:ascii="Times New Roman" w:hAnsi="Times New Roman" w:cs="Times New Roman"/>
          <w:sz w:val="24"/>
          <w:szCs w:val="24"/>
          <w:lang w:val="ru-RU"/>
        </w:rPr>
      </w:pPr>
      <w:r w:rsidRPr="006924AB">
        <w:rPr>
          <w:rFonts w:ascii="Times New Roman" w:hAnsi="Times New Roman" w:cs="Times New Roman"/>
          <w:sz w:val="24"/>
          <w:szCs w:val="24"/>
          <w:lang w:val="ru-RU"/>
        </w:rPr>
        <w:t>Зарегистрировано в Министерстве</w:t>
      </w:r>
    </w:p>
    <w:p w:rsidR="006924AB" w:rsidRPr="006924AB" w:rsidRDefault="006924AB" w:rsidP="00F808A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924AB">
        <w:rPr>
          <w:rFonts w:ascii="Times New Roman" w:hAnsi="Times New Roman" w:cs="Times New Roman"/>
          <w:sz w:val="24"/>
          <w:szCs w:val="24"/>
          <w:lang w:val="ru-RU"/>
        </w:rPr>
        <w:t>юстиции Донецкой Народной</w:t>
      </w:r>
    </w:p>
    <w:p w:rsidR="006924AB" w:rsidRPr="006924AB" w:rsidRDefault="006924AB" w:rsidP="00F808A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924AB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 за </w:t>
      </w:r>
      <w:proofErr w:type="gramStart"/>
      <w:r w:rsidRPr="006924AB">
        <w:rPr>
          <w:rFonts w:ascii="Times New Roman" w:hAnsi="Times New Roman" w:cs="Times New Roman"/>
          <w:sz w:val="24"/>
          <w:szCs w:val="24"/>
          <w:lang w:val="ru-RU"/>
        </w:rPr>
        <w:t>регистрационным</w:t>
      </w:r>
      <w:proofErr w:type="gramEnd"/>
    </w:p>
    <w:p w:rsidR="006924AB" w:rsidRPr="006924AB" w:rsidRDefault="006924AB" w:rsidP="00F808A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6924AB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6924AB">
        <w:rPr>
          <w:rFonts w:ascii="Times New Roman" w:hAnsi="Times New Roman" w:cs="Times New Roman"/>
          <w:sz w:val="24"/>
          <w:szCs w:val="24"/>
          <w:u w:val="single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</w:t>
      </w:r>
      <w:r w:rsidRPr="006924A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10</w:t>
      </w:r>
      <w:r w:rsidRPr="006924AB">
        <w:rPr>
          <w:rFonts w:ascii="Times New Roman" w:hAnsi="Times New Roman" w:cs="Times New Roman"/>
          <w:sz w:val="24"/>
          <w:szCs w:val="24"/>
          <w:u w:val="single"/>
          <w:lang w:val="ru-RU"/>
        </w:rPr>
        <w:t>.03.2015</w:t>
      </w:r>
    </w:p>
    <w:p w:rsidR="00710C93" w:rsidRDefault="00710C93" w:rsidP="00710C93">
      <w:pPr>
        <w:rPr>
          <w:b/>
          <w:sz w:val="28"/>
          <w:szCs w:val="28"/>
          <w:lang w:val="ru-RU"/>
        </w:rPr>
      </w:pPr>
    </w:p>
    <w:p w:rsidR="00D53DBF" w:rsidRPr="00710C93" w:rsidRDefault="00D53DBF" w:rsidP="00710C9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Правила</w:t>
      </w:r>
    </w:p>
    <w:p w:rsidR="00D53DBF" w:rsidRPr="00710C93" w:rsidRDefault="00D53DBF" w:rsidP="00710C9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перемещения валютных ценностей через таможенную границу Донецкой Народной Республики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Настоящим нормативно-правовым актом</w:t>
      </w:r>
      <w:r w:rsidR="00B90203" w:rsidRPr="00710C93">
        <w:rPr>
          <w:rFonts w:ascii="Times New Roman" w:hAnsi="Times New Roman" w:cs="Times New Roman"/>
          <w:sz w:val="28"/>
          <w:szCs w:val="28"/>
          <w:lang w:val="ru-RU"/>
        </w:rPr>
        <w:t xml:space="preserve"> Центрального Республиканского Банка</w:t>
      </w:r>
      <w:r w:rsidRPr="00710C93">
        <w:rPr>
          <w:rFonts w:ascii="Times New Roman" w:hAnsi="Times New Roman" w:cs="Times New Roman"/>
          <w:sz w:val="28"/>
          <w:szCs w:val="28"/>
          <w:lang w:val="ru-RU"/>
        </w:rPr>
        <w:t xml:space="preserve"> Донецкой Народной Республики (далее по тексту – Центральный банк) регулируются правила перемещения валютных ценностей через таможенную границу Донецкой Народной Республики (далее – ДНР), за исключением гривны. Правила перемещения гривны через таможенную границу ДНР устанавливаются отдельным нормативно-правовым документом.</w:t>
      </w:r>
    </w:p>
    <w:p w:rsidR="00D53DBF" w:rsidRPr="00710C93" w:rsidRDefault="00D53DBF" w:rsidP="00710C9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1. Используемые понятия</w:t>
      </w:r>
    </w:p>
    <w:p w:rsidR="00D53DBF" w:rsidRPr="00710C93" w:rsidRDefault="00D53DBF" w:rsidP="00710C93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1.1. Лица: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10C93">
        <w:rPr>
          <w:rFonts w:ascii="Times New Roman" w:hAnsi="Times New Roman" w:cs="Times New Roman"/>
          <w:sz w:val="28"/>
          <w:szCs w:val="28"/>
          <w:lang w:val="uk-UA"/>
        </w:rPr>
        <w:t>Резиденты</w:t>
      </w:r>
      <w:proofErr w:type="spellEnd"/>
      <w:r w:rsidRPr="00710C93">
        <w:rPr>
          <w:rFonts w:ascii="Times New Roman" w:hAnsi="Times New Roman" w:cs="Times New Roman"/>
          <w:sz w:val="28"/>
          <w:szCs w:val="28"/>
          <w:lang w:val="ru-RU"/>
        </w:rPr>
        <w:t xml:space="preserve"> - физические лица, постоянно проживающие (зарегистрированные) на территории Донецкой Народной Республики и физические лица, зарегистрированные на территории Донецкой Народной Республики в качестве предпринимателей;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lastRenderedPageBreak/>
        <w:t>Резиденты – юридические лица, субъекты предпринимательской деятельности, которые не имеют статуса юридического лица (филиалы, представительства и т.п.), с местонахождением на территории Донецкой Народной Республики, зарегистрированные и действующие в соответствии с законодательством Донецкой Народной Республики;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Нерезиденты - физические лица, постоянно проживающие в иностранном государстве;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Нерезиденты – юридические лица, субъекты предпринимательской деятельности без статуса юридического лица (филиалы, представительства и т.п.), с местонахождением за пределами Донецкой Народной Республики, созданные и действующие в соответствии с законодательством иностранного государства</w:t>
      </w:r>
      <w:proofErr w:type="gramStart"/>
      <w:r w:rsidRPr="00710C93">
        <w:rPr>
          <w:rFonts w:ascii="Times New Roman" w:hAnsi="Times New Roman" w:cs="Times New Roman"/>
          <w:sz w:val="28"/>
          <w:szCs w:val="28"/>
          <w:lang w:val="ru-RU"/>
        </w:rPr>
        <w:t>;.</w:t>
      </w:r>
      <w:proofErr w:type="gramEnd"/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1.2. Валютные ценности</w:t>
      </w:r>
      <w:r w:rsidRPr="0071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: 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1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а) иностранная валюта (кроме гривны); 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1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б)  гривна;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71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в) ценные бумаги в иностранной валюте: платежные документы (чеки, векселя, аккредитивы и др.), фондовые ценности (акции, облигации) и др. долговые обязательства, выраженные в иностранной валюте; </w:t>
      </w:r>
      <w:proofErr w:type="gramEnd"/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1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г) драгоценные металлы: золото, серебро, платина и металлы платиновой группы (палладий, иридий, родий, рутений и осмий) - в любом виде и состоянии, за исключением ювелирных и др. бытовых изделий, а также лома таких изделий;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1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д) природные драгоценные камни: алмазы, рубины, изумруды, сапфиры и александриты в сыром и обработанном виде, а также жемчуг, за исключением ювелирных изделий из этих камней и лома таких изделий. 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lastRenderedPageBreak/>
        <w:t>2. Ввоз на территорию Донецкой Народной Республи</w:t>
      </w:r>
      <w:r w:rsidR="00B90203" w:rsidRPr="00710C93"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Pr="00710C93">
        <w:rPr>
          <w:rFonts w:ascii="Times New Roman" w:hAnsi="Times New Roman" w:cs="Times New Roman"/>
          <w:sz w:val="28"/>
          <w:szCs w:val="28"/>
          <w:lang w:val="ru-RU"/>
        </w:rPr>
        <w:t xml:space="preserve"> валютных ценностей и  ценных бумаг.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2.1. Ввоз в Донецкую Народную Республику иностранной валюты, а также дорожных чеков, ценных бумаг в документарной форме, драгоценных металлов и природных драгоценных камней осуществляется резидентами и нерезидентами без ограничений при соблюдении требований таможенного законодательства Донецкой Народной Республики.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proofErr w:type="gramStart"/>
      <w:r w:rsidRPr="00710C93">
        <w:rPr>
          <w:rFonts w:ascii="Times New Roman" w:hAnsi="Times New Roman" w:cs="Times New Roman"/>
          <w:sz w:val="28"/>
          <w:szCs w:val="28"/>
          <w:lang w:val="ru-RU"/>
        </w:rPr>
        <w:t>При единовременном ввозе в Донецкую Народную Республику физическими лицами наличной иностранной валюты, включая гривну, а также дорожных чеков, внешних и (или) внутренних ценных бумаг в документарной форме в сумме, превышающей в эквиваленте 3 000 (три тысячи) долларов США, ввозимая наличная иностранная валюта, а также дорожные чеки, внешние и (или) внутренние ценные бумаги в документарной форме подлежат декларированию таможенному органу путем</w:t>
      </w:r>
      <w:proofErr w:type="gramEnd"/>
      <w:r w:rsidRPr="00710C93">
        <w:rPr>
          <w:rFonts w:ascii="Times New Roman" w:hAnsi="Times New Roman" w:cs="Times New Roman"/>
          <w:sz w:val="28"/>
          <w:szCs w:val="28"/>
          <w:lang w:val="ru-RU"/>
        </w:rPr>
        <w:t xml:space="preserve"> подачи письменной таможенной декларации на всю сумму ввозимой наличной иностранной валюты, а также дорожных чеков, внешних и (или) внутренних ценных бумаг в документарной форме.</w:t>
      </w:r>
    </w:p>
    <w:p w:rsidR="00D53DBF" w:rsidRPr="00710C93" w:rsidRDefault="00D53DBF" w:rsidP="00710C9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3. Вывоз за пределы территории Донецкой Народной Республики валютных ценностей и ценных бумаг.</w:t>
      </w:r>
    </w:p>
    <w:p w:rsidR="00D53DBF" w:rsidRPr="00710C93" w:rsidRDefault="00D53DBF" w:rsidP="00710C9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3.1. Физические лица – резиденты и нерезиденты имеют право: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вывозить за пределы территории Донецкой Народной Республики иностранную валюту, дорожные чеки, ценные бумаги в документарной форме, ранее ввезенные в Донецкую Народную Республику, при соблюдении требований таможенного законодательства Донецкой Народной Республики в пределах, указанных в таможенной декларации или ином документе, подтверждающем их ввоз  на территорию Донецкой Народной Республики;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lastRenderedPageBreak/>
        <w:t>единовременно вывозить за пределы территории Донецкой Народной Республики наличную иностранную валюту в сумме до 3 000 долларов США или в эквиваленте включительно. При этом не требуется представление в таможенный орган документов, подтверждающих, что вывозимая наличная иностранная валюта была ранее ввезена или переведена в Донецкую Народную Республику либо приобретена в Донецкой Народной Республике;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вывозить за территорию Донецкой Народной Республики наличную иностранную валюту в сумме, превышающей 3 000 долларов США или в эквиваленте, на основании Разрешения Центрального  банка.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3.2. При единовременном вывозе из Донецкой Народной Республики физическими лицами наличной иностранной валюты: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в сумме, равной в эквиваленте 3 000 долларов США или не превышающей этой суммы, вывозимая наличная иностранная валюта не подлежит декларированию таможенному органу;</w:t>
      </w:r>
    </w:p>
    <w:p w:rsidR="00D53DBF" w:rsidRPr="00710C93" w:rsidRDefault="00D53DBF" w:rsidP="00710C9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в сумме, превышающей в эквиваленте 3 000 долларов США, вывозимая наличная иностранная валюта подлежит декларированию таможенному органу путем подачи письменной таможенной декларации на всю сумму вывозимой наличной иностранной валюты.</w:t>
      </w:r>
    </w:p>
    <w:p w:rsidR="00D53DBF" w:rsidRPr="00710C93" w:rsidRDefault="00D53DBF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3.3. Единовременный вывоз с территории Донецкой Народной Республики физическими лицами наличной иностранной валюты в сумме, превышающей в эквиваленте 3 000 долларов США, не допускается, за исключением случаев, когда указанные суммы были ранее ввезены на территорию Донецкой Народной Республики, что подтверждается соответствующими документами, а также при наличии Разрешения (Приложение №1) Центрального банка.</w:t>
      </w:r>
    </w:p>
    <w:p w:rsidR="00D53DBF" w:rsidRPr="00710C93" w:rsidRDefault="00D53DBF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lastRenderedPageBreak/>
        <w:t>3.4. Разрешение на вывоз валюты выдается на специальном бланке установленной формы, который подписывается уполномоченным работником Центрального банка и скрепляется печатью Центрального банка.</w:t>
      </w:r>
    </w:p>
    <w:p w:rsidR="00D53DBF" w:rsidRPr="00710C93" w:rsidRDefault="00D53DBF" w:rsidP="00710C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Основаниями для выдачи разрешения являются:</w:t>
      </w:r>
    </w:p>
    <w:p w:rsidR="00D53DBF" w:rsidRPr="00710C93" w:rsidRDefault="00D53DBF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Снятие клиентом Центрального банка наличной иностранной валюты с собственного текущего или вкладного счета;</w:t>
      </w:r>
    </w:p>
    <w:p w:rsidR="00D53DBF" w:rsidRPr="00710C93" w:rsidRDefault="00D53DBF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Покупка наличной иностранной валюты в банке при наличии вызова на обучение, лечение, прочих подтверждающих документов;</w:t>
      </w:r>
    </w:p>
    <w:p w:rsidR="00D53DBF" w:rsidRPr="00710C93" w:rsidRDefault="00D53DBF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Снятие наличной иностранной валюты с текущего счета юридического лица на выплату командировочных расходов;</w:t>
      </w:r>
    </w:p>
    <w:p w:rsidR="00D53DBF" w:rsidRPr="00710C93" w:rsidRDefault="00D53DBF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Снятие наличной иностранной валюты с текущего счета юридического лица для уплаты эксплуатационных, транспортных расходов, налогов, сборов, таможенных пошлин;</w:t>
      </w:r>
    </w:p>
    <w:p w:rsidR="00D53DBF" w:rsidRPr="00710C93" w:rsidRDefault="000967DD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53DBF" w:rsidRPr="00710C93">
        <w:rPr>
          <w:rFonts w:ascii="Times New Roman" w:hAnsi="Times New Roman" w:cs="Times New Roman"/>
          <w:sz w:val="28"/>
          <w:szCs w:val="28"/>
          <w:lang w:val="ru-RU"/>
        </w:rPr>
        <w:t xml:space="preserve">ные основания, предусмотренные действующим законодательством Донецкой Народной Республики. </w:t>
      </w:r>
    </w:p>
    <w:p w:rsidR="00D53DBF" w:rsidRPr="00710C93" w:rsidRDefault="00D53DBF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proofErr w:type="gramStart"/>
      <w:r w:rsidRPr="00710C93">
        <w:rPr>
          <w:rFonts w:ascii="Times New Roman" w:hAnsi="Times New Roman" w:cs="Times New Roman"/>
          <w:sz w:val="28"/>
          <w:szCs w:val="28"/>
          <w:lang w:val="ru-RU"/>
        </w:rPr>
        <w:t>Физические лица (резиденты и нерезиденты) вправе вывозить за территорию Донецкой Народной Республики наличную иностранную валюту, отличную от ранее ввезенной в Донецкую Народную Республику (в том числе, если ранее ввезенная в Донецкую Народную Республику иностранная валюта изъята из обращения, но подлежит обмену), в сумме, не превышающей в эквиваленте суммы ввезенной в Донецкую Народную Республику наличной иностранной валюты.</w:t>
      </w:r>
      <w:proofErr w:type="gramEnd"/>
      <w:r w:rsidRPr="00710C93">
        <w:rPr>
          <w:rFonts w:ascii="Times New Roman" w:hAnsi="Times New Roman" w:cs="Times New Roman"/>
          <w:sz w:val="28"/>
          <w:szCs w:val="28"/>
          <w:lang w:val="ru-RU"/>
        </w:rPr>
        <w:t xml:space="preserve"> Это разрешение не распространяется на ранее ввезенную украинскую гривну.</w:t>
      </w:r>
    </w:p>
    <w:p w:rsidR="00D53DBF" w:rsidRPr="00710C93" w:rsidRDefault="00D53DBF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 xml:space="preserve">3.6. Юридические лица - резиденты вправе вывозить за территорию Донецкой Народной Республики наличную иностранную валюту в сумме </w:t>
      </w:r>
      <w:r w:rsidRPr="00710C93">
        <w:rPr>
          <w:rFonts w:ascii="Times New Roman" w:hAnsi="Times New Roman" w:cs="Times New Roman"/>
          <w:sz w:val="28"/>
          <w:szCs w:val="28"/>
          <w:lang w:val="ru-RU"/>
        </w:rPr>
        <w:lastRenderedPageBreak/>
        <w:t>эквивалентной или превышающей 3000 долларов США на основании Разрешения Центрального  банка.</w:t>
      </w:r>
    </w:p>
    <w:p w:rsidR="00D53DBF" w:rsidRPr="00710C93" w:rsidRDefault="00D53DBF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0C93">
        <w:rPr>
          <w:rFonts w:ascii="Times New Roman" w:hAnsi="Times New Roman" w:cs="Times New Roman"/>
          <w:sz w:val="28"/>
          <w:szCs w:val="28"/>
          <w:lang w:val="ru-RU"/>
        </w:rPr>
        <w:t>3.7. Вывоз физическими и юридическими лицами драгоценных металлов и природных драгоценных камней, (кроме ювелирных изделий личного пользования)</w:t>
      </w:r>
      <w:r w:rsidRPr="00710C93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710C93">
        <w:rPr>
          <w:rFonts w:ascii="Times New Roman" w:hAnsi="Times New Roman" w:cs="Times New Roman"/>
          <w:sz w:val="28"/>
          <w:szCs w:val="28"/>
          <w:lang w:val="ru-RU"/>
        </w:rPr>
        <w:t>производится только на основании разреш</w:t>
      </w:r>
      <w:r w:rsidR="002A026F" w:rsidRPr="00710C93">
        <w:rPr>
          <w:rFonts w:ascii="Times New Roman" w:hAnsi="Times New Roman" w:cs="Times New Roman"/>
          <w:sz w:val="28"/>
          <w:szCs w:val="28"/>
          <w:lang w:val="ru-RU"/>
        </w:rPr>
        <w:t>ения или лицензии Центрального Республиканского Б</w:t>
      </w:r>
      <w:r w:rsidRPr="00710C93">
        <w:rPr>
          <w:rFonts w:ascii="Times New Roman" w:hAnsi="Times New Roman" w:cs="Times New Roman"/>
          <w:sz w:val="28"/>
          <w:szCs w:val="28"/>
          <w:lang w:val="ru-RU"/>
        </w:rPr>
        <w:t xml:space="preserve">анка Донецкой Народной Республики. </w:t>
      </w:r>
    </w:p>
    <w:p w:rsidR="000967DD" w:rsidRDefault="000967DD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7DD" w:rsidRDefault="000967DD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7DD" w:rsidRDefault="000967DD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7DD" w:rsidRDefault="000967DD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 финансов                                              Е.С. Матющенко</w:t>
      </w:r>
    </w:p>
    <w:p w:rsidR="000967DD" w:rsidRDefault="000967DD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7DD" w:rsidRDefault="000967DD" w:rsidP="000967D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7DD" w:rsidRDefault="000967DD" w:rsidP="00096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И.о. директора</w:t>
      </w:r>
    </w:p>
    <w:p w:rsidR="000967DD" w:rsidRDefault="000967DD" w:rsidP="00096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Центрального</w:t>
      </w:r>
    </w:p>
    <w:p w:rsidR="000967DD" w:rsidRPr="00710C93" w:rsidRDefault="000967DD" w:rsidP="00096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Республиканского Банка                                      И.П. Никитина</w:t>
      </w:r>
      <w:bookmarkStart w:id="0" w:name="_GoBack"/>
      <w:bookmarkEnd w:id="0"/>
    </w:p>
    <w:sectPr w:rsidR="000967DD" w:rsidRPr="00710C93" w:rsidSect="004541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FA"/>
    <w:rsid w:val="000766F8"/>
    <w:rsid w:val="000967DD"/>
    <w:rsid w:val="000C48A7"/>
    <w:rsid w:val="000C6A47"/>
    <w:rsid w:val="0022183B"/>
    <w:rsid w:val="002220D2"/>
    <w:rsid w:val="002269B1"/>
    <w:rsid w:val="0026112D"/>
    <w:rsid w:val="002A026F"/>
    <w:rsid w:val="002B12C1"/>
    <w:rsid w:val="002C21D4"/>
    <w:rsid w:val="0036637B"/>
    <w:rsid w:val="00393A17"/>
    <w:rsid w:val="003D5B87"/>
    <w:rsid w:val="003E15A9"/>
    <w:rsid w:val="00454106"/>
    <w:rsid w:val="0045502F"/>
    <w:rsid w:val="0046134B"/>
    <w:rsid w:val="0050231F"/>
    <w:rsid w:val="00512692"/>
    <w:rsid w:val="005E7466"/>
    <w:rsid w:val="005F1B84"/>
    <w:rsid w:val="00663F7D"/>
    <w:rsid w:val="006924AB"/>
    <w:rsid w:val="00710C93"/>
    <w:rsid w:val="0075062A"/>
    <w:rsid w:val="00752E8C"/>
    <w:rsid w:val="00753D9C"/>
    <w:rsid w:val="0075536B"/>
    <w:rsid w:val="00757FF1"/>
    <w:rsid w:val="00797B5D"/>
    <w:rsid w:val="007A3DBD"/>
    <w:rsid w:val="00881F4B"/>
    <w:rsid w:val="00887212"/>
    <w:rsid w:val="008B43C1"/>
    <w:rsid w:val="008B60A2"/>
    <w:rsid w:val="008D5EED"/>
    <w:rsid w:val="008D7679"/>
    <w:rsid w:val="008E4683"/>
    <w:rsid w:val="009035EA"/>
    <w:rsid w:val="00906036"/>
    <w:rsid w:val="00990CD2"/>
    <w:rsid w:val="00A248B8"/>
    <w:rsid w:val="00A94502"/>
    <w:rsid w:val="00B55AFA"/>
    <w:rsid w:val="00B80A68"/>
    <w:rsid w:val="00B90203"/>
    <w:rsid w:val="00B95DFF"/>
    <w:rsid w:val="00C05D2A"/>
    <w:rsid w:val="00C26B85"/>
    <w:rsid w:val="00C52DE2"/>
    <w:rsid w:val="00C76DCD"/>
    <w:rsid w:val="00C84D0E"/>
    <w:rsid w:val="00C86797"/>
    <w:rsid w:val="00C9716D"/>
    <w:rsid w:val="00D15676"/>
    <w:rsid w:val="00D42468"/>
    <w:rsid w:val="00D53DBF"/>
    <w:rsid w:val="00D63D67"/>
    <w:rsid w:val="00D80A73"/>
    <w:rsid w:val="00DA02E2"/>
    <w:rsid w:val="00DA1D70"/>
    <w:rsid w:val="00DD506F"/>
    <w:rsid w:val="00E27A53"/>
    <w:rsid w:val="00E662A9"/>
    <w:rsid w:val="00E715E0"/>
    <w:rsid w:val="00E90526"/>
    <w:rsid w:val="00E914B7"/>
    <w:rsid w:val="00F04FD9"/>
    <w:rsid w:val="00F40756"/>
    <w:rsid w:val="00F8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06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10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A02E2"/>
  </w:style>
  <w:style w:type="paragraph" w:styleId="a3">
    <w:name w:val="Balloon Text"/>
    <w:basedOn w:val="a"/>
    <w:link w:val="a4"/>
    <w:uiPriority w:val="99"/>
    <w:semiHidden/>
    <w:rsid w:val="00E9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52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E905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9052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9052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905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E90526"/>
    <w:rPr>
      <w:b/>
      <w:bCs/>
      <w:sz w:val="20"/>
      <w:szCs w:val="20"/>
    </w:rPr>
  </w:style>
  <w:style w:type="table" w:styleId="aa">
    <w:name w:val="Table Grid"/>
    <w:basedOn w:val="a1"/>
    <w:locked/>
    <w:rsid w:val="0071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10C93"/>
    <w:rPr>
      <w:rFonts w:ascii="Arial" w:eastAsiaTheme="minorEastAsia" w:hAnsi="Arial" w:cs="Arial"/>
      <w:b/>
      <w:bCs/>
      <w:color w:val="26282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06"/>
    <w:pPr>
      <w:spacing w:after="200" w:line="276" w:lineRule="auto"/>
    </w:pPr>
    <w:rPr>
      <w:rFonts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10C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A02E2"/>
  </w:style>
  <w:style w:type="paragraph" w:styleId="a3">
    <w:name w:val="Balloon Text"/>
    <w:basedOn w:val="a"/>
    <w:link w:val="a4"/>
    <w:uiPriority w:val="99"/>
    <w:semiHidden/>
    <w:rsid w:val="00E9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9052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E905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E9052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E9052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E9052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E90526"/>
    <w:rPr>
      <w:b/>
      <w:bCs/>
      <w:sz w:val="20"/>
      <w:szCs w:val="20"/>
    </w:rPr>
  </w:style>
  <w:style w:type="table" w:styleId="aa">
    <w:name w:val="Table Grid"/>
    <w:basedOn w:val="a1"/>
    <w:locked/>
    <w:rsid w:val="0071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10C93"/>
    <w:rPr>
      <w:rFonts w:ascii="Arial" w:eastAsiaTheme="minorEastAsia" w:hAnsi="Arial" w:cs="Arial"/>
      <w:b/>
      <w:bCs/>
      <w:color w:val="26282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DAHS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creator>Elena</dc:creator>
  <cp:lastModifiedBy>k239-1</cp:lastModifiedBy>
  <cp:revision>14</cp:revision>
  <cp:lastPrinted>2015-02-24T14:50:00Z</cp:lastPrinted>
  <dcterms:created xsi:type="dcterms:W3CDTF">2014-12-08T13:29:00Z</dcterms:created>
  <dcterms:modified xsi:type="dcterms:W3CDTF">2015-06-22T13:11:00Z</dcterms:modified>
</cp:coreProperties>
</file>