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7987"/>
      </w:tblGrid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914E3F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914E3F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914E3F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914E3F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914E3F" w:rsidRPr="00D52BF9" w:rsidTr="00914E3F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914E3F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914E3F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914E3F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914E3F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914E3F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lastRenderedPageBreak/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914E3F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914E3F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экспертные комиссии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914E3F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Учебные заведения по здравоохранению (ВУЗы, колледжи, училища)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1B73FD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пенсионерам из числа специалистов по защите растений, на бесплатное пользование жильем, отоплением и освещением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пенсионерам из числа специалистов по защите растений, на приобретение твердого и жидкого печного бытового топлива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 xml:space="preserve">Помощь на детей, над которыми установлена </w:t>
            </w:r>
            <w:r w:rsidRPr="005C35C5">
              <w:rPr>
                <w:rFonts w:eastAsia="Arial Unicode MS" w:hAnsi="Arial Unicode MS" w:cs="Times New Roman"/>
                <w:color w:val="000000"/>
                <w:sz w:val="24"/>
                <w:szCs w:val="24"/>
              </w:rPr>
              <w:t>​​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Капитальный ремонт, реконструкция, модернизация и техническое </w:t>
            </w:r>
            <w:r w:rsidRPr="00B571DB">
              <w:rPr>
                <w:rFonts w:cs="Times New Roman"/>
                <w:color w:val="auto"/>
                <w:sz w:val="24"/>
                <w:szCs w:val="24"/>
              </w:rPr>
              <w:t>освидетельствование</w:t>
            </w: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лифтов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914E3F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Завершение проектов газификации сельских населенных пунктов с высокой степенью готовности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метрополитена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Национальная программа информатизации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914E3F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Средства, которые передаются в республиканский бюджет из бюджета городов и районов </w:t>
            </w: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Республики</w:t>
            </w:r>
            <w:proofErr w:type="gramEnd"/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для которых в государственном бюджете определяются межбюджетные трансферты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Средства, передаваемые в районных и городских (городов республиканского значения) бюджетов из городских (городов районного </w:t>
            </w: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значения), поселковых, сельских и районных в городах бюджетов</w:t>
            </w:r>
            <w:proofErr w:type="gramEnd"/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Дополнительная дотация из государственного бюджета местным бюджетам на компенсацию потерь доходов местных бюджетов вследствие предоставленных государством налоговых льгот по уплате земельного налога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Дополнительная дотация из государственного бюджета на выравнивание финансовой обеспеченности местных бюджетов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проживания, членам семей из числа этих лиц, погибших при исполнении ими служебных обязанностей, а также участникам боевых действий</w:t>
            </w:r>
            <w:proofErr w:type="gramEnd"/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 в Афганистане и военных конфликтов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водоотведения,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Субвенция из государственного бюджета местным бюджетам на предоставление льгот по услугам связи и других предусмотренных законодательством льгот, в том числе компенсации потери части доходов в связи с отменой налога с владельцев транспортных средств и соответствующим увеличением ставок акцизного налога с горючего для физических лиц </w:t>
            </w: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auto"/>
                <w:sz w:val="24"/>
                <w:szCs w:val="24"/>
              </w:rPr>
              <w:t>кроме льгот на получение лекарств, зубопротезирование, оплату электроэнергии, природного и сжиженного газа на бытовые нужды, твердого и жидкого печного бытового топлива, услуг тепло-, водоснабжения и водоотведения, квартирной платы (содержание домов и сооружений и придомовых территорий), вывоза бытового мусора и жидких нечистот) и компенсацию за льготный проезд отдельных категорий граждан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мероприятия по энергосбережению, в том числе оснащение инженерных вводов многоквартирных жилых домов средствами учета потребления воды и тепловой энергии, ремонт и реконструкцию тепловых сетей и котельных, строительство газопроводов и газификацию населенных пунктов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сохранение средней заработной платы на период трудоустройства должностных лиц местного самоуправления из числа депутатов соответствующих советов, нуждающихся в трудоустройстве в связи с окончанием срока полномочий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из местного бюджета государственному бюджету на выполнение программ социально-экономического и культурного развития регионов</w:t>
            </w:r>
          </w:p>
        </w:tc>
      </w:tr>
      <w:tr w:rsidR="00914E3F" w:rsidRPr="00D52BF9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улучшение условий оплаты труда медицинских работников, оказывающих медицинскую помощь больным туберкулезом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на проведение расходов местных бюджетов, которые учитываются при определении объема межбюджетных трансфертов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на проведение расходов местных бюджетов, которые не учитываются при определении объема межбюджетных трансфертов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социально-экономическое развитие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приобретение расходных материалов и медицинского оборудования для учреждений здравоохранения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 xml:space="preserve">Субвенция из государственного бюджета местным бюджетам на </w:t>
            </w:r>
            <w:proofErr w:type="spellStart"/>
            <w:r w:rsidRPr="002072C6">
              <w:rPr>
                <w:rFonts w:cs="Times New Roman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2072C6">
              <w:rPr>
                <w:rFonts w:cs="Times New Roman"/>
                <w:color w:val="auto"/>
                <w:sz w:val="24"/>
                <w:szCs w:val="24"/>
              </w:rPr>
              <w:t xml:space="preserve"> проектов межрегионального и трансграничного сотрудничества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осуществление мероприятий по социально-экономическому развитию территорий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выплату государственной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</w:t>
            </w:r>
            <w:r>
              <w:rPr>
                <w:rFonts w:cs="Times New Roman"/>
                <w:color w:val="auto"/>
                <w:sz w:val="24"/>
                <w:szCs w:val="24"/>
              </w:rPr>
              <w:t>нципу "деньги ходят за ребенком</w:t>
            </w:r>
            <w:r w:rsidRPr="002072C6">
              <w:rPr>
                <w:rFonts w:cs="Times New Roman"/>
                <w:color w:val="auto"/>
                <w:sz w:val="24"/>
                <w:szCs w:val="24"/>
              </w:rPr>
              <w:t>"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государственного бюджета местным бюджетам на 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</w:t>
            </w:r>
            <w:proofErr w:type="gramStart"/>
            <w:r w:rsidRPr="002072C6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2072C6">
              <w:rPr>
                <w:rFonts w:cs="Times New Roman"/>
                <w:color w:val="auto"/>
                <w:sz w:val="24"/>
                <w:szCs w:val="24"/>
              </w:rPr>
              <w:t xml:space="preserve"> которые утверждались или согласовывались органами государственной власти или органами местного </w:t>
            </w: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914E3F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1B73F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35522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3</cp:revision>
  <cp:lastPrinted>2015-02-09T10:12:00Z</cp:lastPrinted>
  <dcterms:created xsi:type="dcterms:W3CDTF">2015-06-18T08:30:00Z</dcterms:created>
  <dcterms:modified xsi:type="dcterms:W3CDTF">2015-06-22T13:01:00Z</dcterms:modified>
</cp:coreProperties>
</file>