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4B" w:rsidRDefault="00C0064B" w:rsidP="00C0064B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C6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0064B" w:rsidRDefault="00C0064B" w:rsidP="00C0064B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Типовому положению о</w:t>
      </w:r>
    </w:p>
    <w:p w:rsidR="00C0064B" w:rsidRDefault="00C0064B" w:rsidP="00C0064B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психологической службе </w:t>
      </w:r>
    </w:p>
    <w:p w:rsidR="00C0064B" w:rsidRPr="00421C6D" w:rsidRDefault="00C0064B" w:rsidP="00C0064B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системе образования (пункт 3.6)»</w:t>
      </w:r>
    </w:p>
    <w:p w:rsidR="00C0064B" w:rsidRDefault="00C0064B" w:rsidP="00C00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4B" w:rsidRPr="006E296D" w:rsidRDefault="00C0064B" w:rsidP="00C0064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40E7">
        <w:rPr>
          <w:rFonts w:ascii="Times New Roman" w:hAnsi="Times New Roman" w:cs="Times New Roman"/>
          <w:b/>
          <w:bCs/>
          <w:sz w:val="28"/>
          <w:szCs w:val="28"/>
        </w:rPr>
        <w:t>Типовые штатные расписания</w:t>
      </w:r>
    </w:p>
    <w:p w:rsidR="00C0064B" w:rsidRDefault="00C0064B" w:rsidP="00C0064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E7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/районного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Pr="001640E7">
        <w:rPr>
          <w:rFonts w:ascii="Times New Roman" w:hAnsi="Times New Roman" w:cs="Times New Roman"/>
          <w:b/>
          <w:bCs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(кабинета)</w:t>
      </w:r>
    </w:p>
    <w:p w:rsidR="00C0064B" w:rsidRPr="001640E7" w:rsidRDefault="00C0064B" w:rsidP="00C0064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96D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 и медико-социальной помощи</w:t>
      </w:r>
    </w:p>
    <w:p w:rsidR="00C0064B" w:rsidRPr="006E296D" w:rsidRDefault="00C0064B" w:rsidP="00C0064B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C0064B" w:rsidRPr="006E296D" w:rsidRDefault="00C0064B" w:rsidP="00C0064B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6D">
        <w:rPr>
          <w:rFonts w:ascii="Times New Roman" w:hAnsi="Times New Roman" w:cs="Times New Roman"/>
          <w:b/>
          <w:bCs/>
          <w:sz w:val="28"/>
          <w:szCs w:val="28"/>
        </w:rPr>
        <w:t>Центр (кабинет) психолого-педагогической и медико-социальной помощи:</w:t>
      </w:r>
    </w:p>
    <w:p w:rsidR="00C0064B" w:rsidRPr="006E296D" w:rsidRDefault="00C0064B" w:rsidP="00C0064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практической психологии и социальной работы</w:t>
      </w:r>
    </w:p>
    <w:p w:rsidR="00C0064B" w:rsidRPr="006E296D" w:rsidRDefault="00C0064B" w:rsidP="00C0064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96D">
        <w:rPr>
          <w:rFonts w:ascii="Times New Roman" w:hAnsi="Times New Roman" w:cs="Times New Roman"/>
          <w:sz w:val="28"/>
          <w:szCs w:val="28"/>
        </w:rPr>
        <w:t>2. Психолого-медико-педагогическая консультация</w:t>
      </w:r>
    </w:p>
    <w:p w:rsidR="00C0064B" w:rsidRPr="006E296D" w:rsidRDefault="00C0064B" w:rsidP="00C0064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96D">
        <w:rPr>
          <w:rFonts w:ascii="Times New Roman" w:hAnsi="Times New Roman" w:cs="Times New Roman"/>
          <w:sz w:val="28"/>
          <w:szCs w:val="28"/>
        </w:rPr>
        <w:t>3. Логопедическая служб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064B" w:rsidRPr="006E296D" w:rsidRDefault="00C0064B" w:rsidP="00C0064B">
      <w:pPr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E296D">
        <w:rPr>
          <w:rFonts w:ascii="Times New Roman" w:hAnsi="Times New Roman" w:cs="Times New Roman"/>
          <w:sz w:val="28"/>
          <w:szCs w:val="28"/>
          <w:u w:val="single"/>
        </w:rPr>
        <w:t>Ориентировочное штатное расписание:</w:t>
      </w:r>
    </w:p>
    <w:tbl>
      <w:tblPr>
        <w:tblW w:w="9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753"/>
        <w:gridCol w:w="1829"/>
        <w:gridCol w:w="2382"/>
      </w:tblGrid>
      <w:tr w:rsidR="00C0064B" w:rsidRPr="006E296D" w:rsidTr="00322A05">
        <w:trPr>
          <w:trHeight w:val="448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53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Количество ставок (*)</w:t>
            </w:r>
          </w:p>
        </w:tc>
        <w:tc>
          <w:tcPr>
            <w:tcW w:w="4211" w:type="dxa"/>
            <w:gridSpan w:val="2"/>
          </w:tcPr>
          <w:p w:rsidR="00C0064B" w:rsidRPr="006E296D" w:rsidRDefault="00C0064B" w:rsidP="00322A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</w:t>
            </w:r>
          </w:p>
        </w:tc>
      </w:tr>
      <w:tr w:rsidR="00C0064B" w:rsidRPr="006E296D" w:rsidTr="00322A05">
        <w:trPr>
          <w:trHeight w:val="244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53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4B" w:rsidRPr="006E296D" w:rsidTr="00322A05">
        <w:trPr>
          <w:trHeight w:val="217"/>
        </w:trPr>
        <w:tc>
          <w:tcPr>
            <w:tcW w:w="9198" w:type="dxa"/>
            <w:gridSpan w:val="4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Отдел практической психологии и социальной работы</w:t>
            </w:r>
          </w:p>
        </w:tc>
      </w:tr>
      <w:tr w:rsidR="00C0064B" w:rsidRPr="006E296D" w:rsidTr="00322A05">
        <w:trPr>
          <w:trHeight w:val="95"/>
        </w:trPr>
        <w:tc>
          <w:tcPr>
            <w:tcW w:w="3235" w:type="dxa"/>
          </w:tcPr>
          <w:p w:rsidR="00C0064B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53" w:type="dxa"/>
          </w:tcPr>
          <w:p w:rsidR="00C0064B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</w:tcPr>
          <w:p w:rsidR="00C0064B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4B" w:rsidRPr="006E296D" w:rsidTr="00322A05">
        <w:trPr>
          <w:trHeight w:val="95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методисты, педагоги-психологи, 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753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2"/>
          </w:tcPr>
          <w:p w:rsidR="00C0064B" w:rsidRPr="00D82A08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(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психологической службы в дошкольных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педагог-психолог)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 вопросам психологического сопровождения учебно-воспитательного процесса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организациях;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педагог)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социально-педагогического обеспечения учебно-воспитательного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едениях и охране прав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(педагог-психолог)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инклюзивного образования и работы с детьми с особыми образовательными потребностями и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-384175</wp:posOffset>
                      </wp:positionV>
                      <wp:extent cx="2068830" cy="342900"/>
                      <wp:effectExtent l="0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8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064B" w:rsidRPr="00145C6E" w:rsidRDefault="00C0064B" w:rsidP="00C006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приложения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11.7pt;margin-top:-30.25pt;width:162.9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c5ww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" filled="f" stroked="f">
                      <v:textbox>
                        <w:txbxContent>
                          <w:p w:rsidR="00C0064B" w:rsidRPr="00145C6E" w:rsidRDefault="00C0064B" w:rsidP="00C00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требующими особого психолого-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2612E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оказания помощи обучающимся  в профориентации, получении профессии и социальной адаптации</w:t>
            </w:r>
          </w:p>
        </w:tc>
      </w:tr>
      <w:tr w:rsidR="00C0064B" w:rsidRPr="006E296D" w:rsidTr="00322A05">
        <w:trPr>
          <w:trHeight w:val="258"/>
        </w:trPr>
        <w:tc>
          <w:tcPr>
            <w:tcW w:w="9198" w:type="dxa"/>
            <w:gridSpan w:val="4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медико-педагогическая консультация</w:t>
            </w:r>
          </w:p>
        </w:tc>
      </w:tr>
      <w:tr w:rsidR="00C0064B" w:rsidRPr="006E296D" w:rsidTr="00322A05">
        <w:trPr>
          <w:trHeight w:val="258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E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ПМПК</w:t>
            </w:r>
          </w:p>
        </w:tc>
        <w:tc>
          <w:tcPr>
            <w:tcW w:w="1753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11" w:type="dxa"/>
            <w:gridSpan w:val="2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064B" w:rsidRPr="006E296D" w:rsidTr="00322A05">
        <w:trPr>
          <w:trHeight w:val="258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2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(логопед);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(сурдопедагог);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(тифлопедагог);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развития ребенка;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  <w:p w:rsidR="00C0064B" w:rsidRPr="006E296D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врач-психиатр (детский);</w:t>
            </w:r>
          </w:p>
          <w:p w:rsidR="00C0064B" w:rsidRDefault="00C0064B" w:rsidP="00C0064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 (детский)</w:t>
            </w:r>
          </w:p>
          <w:p w:rsidR="00C0064B" w:rsidRPr="006E296D" w:rsidRDefault="00C0064B" w:rsidP="00322A05">
            <w:pPr>
              <w:widowControl w:val="0"/>
              <w:spacing w:after="0" w:line="240" w:lineRule="auto"/>
              <w:ind w:left="-2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в состав консультации включаются и другие специалисты</w:t>
            </w:r>
          </w:p>
        </w:tc>
      </w:tr>
      <w:tr w:rsidR="00C0064B" w:rsidRPr="006E296D" w:rsidTr="00322A05">
        <w:trPr>
          <w:trHeight w:val="258"/>
        </w:trPr>
        <w:tc>
          <w:tcPr>
            <w:tcW w:w="9198" w:type="dxa"/>
            <w:gridSpan w:val="4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Логопедическая служба</w:t>
            </w:r>
          </w:p>
        </w:tc>
      </w:tr>
      <w:tr w:rsidR="00C0064B" w:rsidRPr="006E296D" w:rsidTr="00322A05">
        <w:trPr>
          <w:trHeight w:val="1084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огопед, который отвечает за деятельность логопедических пунктов</w:t>
            </w:r>
          </w:p>
        </w:tc>
        <w:tc>
          <w:tcPr>
            <w:tcW w:w="3582" w:type="dxa"/>
            <w:gridSpan w:val="2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64B" w:rsidRPr="006E296D" w:rsidTr="00322A05">
        <w:trPr>
          <w:trHeight w:val="1316"/>
        </w:trPr>
        <w:tc>
          <w:tcPr>
            <w:tcW w:w="3235" w:type="dxa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Учитель-логопед логопедического пункта общеобразовательных школ</w:t>
            </w:r>
          </w:p>
        </w:tc>
        <w:tc>
          <w:tcPr>
            <w:tcW w:w="3582" w:type="dxa"/>
            <w:gridSpan w:val="2"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Merge/>
          </w:tcPr>
          <w:p w:rsidR="00C0064B" w:rsidRPr="006E296D" w:rsidRDefault="00C0064B" w:rsidP="00322A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064B" w:rsidRPr="006E296D" w:rsidRDefault="00C0064B" w:rsidP="00C0064B">
      <w:pPr>
        <w:widowControl w:val="0"/>
        <w:spacing w:line="240" w:lineRule="auto"/>
        <w:ind w:left="7020"/>
        <w:jc w:val="right"/>
        <w:rPr>
          <w:rFonts w:ascii="Times New Roman" w:hAnsi="Times New Roman" w:cs="Times New Roman"/>
          <w:sz w:val="28"/>
          <w:szCs w:val="28"/>
        </w:rPr>
      </w:pPr>
    </w:p>
    <w:p w:rsidR="00C0064B" w:rsidRPr="006E296D" w:rsidRDefault="00C0064B" w:rsidP="00C0064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96D">
        <w:rPr>
          <w:rFonts w:ascii="Times New Roman" w:hAnsi="Times New Roman" w:cs="Times New Roman"/>
          <w:sz w:val="28"/>
          <w:szCs w:val="28"/>
        </w:rPr>
        <w:t>(*</w:t>
      </w:r>
      <w:r>
        <w:rPr>
          <w:rFonts w:ascii="Times New Roman" w:hAnsi="Times New Roman" w:cs="Times New Roman"/>
          <w:sz w:val="28"/>
          <w:szCs w:val="28"/>
        </w:rPr>
        <w:t>) Расчет ставок производ</w:t>
      </w:r>
      <w:r w:rsidRPr="006E296D">
        <w:rPr>
          <w:rFonts w:ascii="Times New Roman" w:hAnsi="Times New Roman" w:cs="Times New Roman"/>
          <w:sz w:val="28"/>
          <w:szCs w:val="28"/>
        </w:rPr>
        <w:t xml:space="preserve">ится в зависимости от нормативной потребности. </w:t>
      </w:r>
    </w:p>
    <w:p w:rsidR="00C0064B" w:rsidRPr="006E296D" w:rsidRDefault="00C0064B" w:rsidP="00C0064B">
      <w:pPr>
        <w:widowControl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Pr="002F392B">
        <w:rPr>
          <w:rFonts w:ascii="Times New Roman" w:hAnsi="Times New Roman" w:cs="Times New Roman"/>
          <w:b/>
          <w:bCs/>
          <w:sz w:val="28"/>
          <w:szCs w:val="28"/>
        </w:rPr>
        <w:t xml:space="preserve">составе методического 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центра (</w:t>
      </w:r>
      <w:r w:rsidRPr="002F392B">
        <w:rPr>
          <w:rFonts w:ascii="Times New Roman" w:hAnsi="Times New Roman" w:cs="Times New Roman"/>
          <w:b/>
          <w:bCs/>
          <w:sz w:val="28"/>
          <w:szCs w:val="28"/>
        </w:rPr>
        <w:t>кабинета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2F392B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Pr="002F392B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6E296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0064B" w:rsidRDefault="00C0064B" w:rsidP="00C0064B">
      <w:pPr>
        <w:widowControl w:val="0"/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392B">
        <w:rPr>
          <w:rFonts w:ascii="Times New Roman" w:hAnsi="Times New Roman" w:cs="Times New Roman"/>
          <w:sz w:val="28"/>
          <w:szCs w:val="28"/>
        </w:rPr>
        <w:t xml:space="preserve">который отвечает 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2F392B">
        <w:rPr>
          <w:rFonts w:ascii="Times New Roman" w:hAnsi="Times New Roman" w:cs="Times New Roman"/>
          <w:sz w:val="28"/>
          <w:szCs w:val="28"/>
        </w:rPr>
        <w:t>психологическую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 службу </w:t>
      </w:r>
      <w:r w:rsidRPr="002F392B">
        <w:rPr>
          <w:rFonts w:ascii="Times New Roman" w:hAnsi="Times New Roman" w:cs="Times New Roman"/>
          <w:sz w:val="28"/>
          <w:szCs w:val="28"/>
        </w:rPr>
        <w:t>города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F392B">
        <w:rPr>
          <w:rFonts w:ascii="Times New Roman" w:hAnsi="Times New Roman" w:cs="Times New Roman"/>
          <w:sz w:val="28"/>
          <w:szCs w:val="28"/>
        </w:rPr>
        <w:t>района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>) – 1 ст</w:t>
      </w:r>
      <w:r>
        <w:rPr>
          <w:rFonts w:ascii="Times New Roman" w:hAnsi="Times New Roman" w:cs="Times New Roman"/>
          <w:sz w:val="28"/>
          <w:szCs w:val="28"/>
          <w:lang w:val="uk-UA"/>
        </w:rPr>
        <w:t>авка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64B" w:rsidRDefault="00C0064B" w:rsidP="00C0064B">
      <w:pPr>
        <w:widowControl w:val="0"/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E296D">
        <w:rPr>
          <w:rFonts w:ascii="Times New Roman" w:hAnsi="Times New Roman" w:cs="Times New Roman"/>
          <w:sz w:val="28"/>
          <w:szCs w:val="28"/>
        </w:rPr>
        <w:t>Психолого-медико-педагогическая консультация (на постоянно действующей основе): 9 ст</w:t>
      </w:r>
      <w:r>
        <w:rPr>
          <w:rFonts w:ascii="Times New Roman" w:hAnsi="Times New Roman" w:cs="Times New Roman"/>
          <w:sz w:val="28"/>
          <w:szCs w:val="28"/>
        </w:rPr>
        <w:t>авок</w:t>
      </w:r>
      <w:r w:rsidRPr="006E296D">
        <w:rPr>
          <w:rFonts w:ascii="Times New Roman" w:hAnsi="Times New Roman" w:cs="Times New Roman"/>
          <w:sz w:val="28"/>
          <w:szCs w:val="28"/>
        </w:rPr>
        <w:t>.</w:t>
      </w:r>
    </w:p>
    <w:p w:rsidR="00E14375" w:rsidRDefault="00E14375" w:rsidP="00E143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64B" w:rsidRDefault="00C0064B" w:rsidP="00C0064B">
      <w:pPr>
        <w:widowControl w:val="0"/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-377825</wp:posOffset>
                </wp:positionV>
                <wp:extent cx="2042160" cy="49530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64B" w:rsidRPr="00145C6E" w:rsidRDefault="00C0064B" w:rsidP="00C00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8.2pt;margin-top:-29.75pt;width:160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PZ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" filled="f" stroked="f">
                <v:textbox>
                  <w:txbxContent>
                    <w:p w:rsidR="00C0064B" w:rsidRPr="00145C6E" w:rsidRDefault="00C0064B" w:rsidP="00C006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6E296D">
        <w:rPr>
          <w:rFonts w:ascii="Times New Roman" w:hAnsi="Times New Roman" w:cs="Times New Roman"/>
          <w:sz w:val="28"/>
          <w:szCs w:val="28"/>
        </w:rPr>
        <w:t>Заведующий-специалист с полным высшим дефектологическим образованием, имеющий стаж педагогической деятельности по специальности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 w:rsidRPr="006E296D">
        <w:rPr>
          <w:rFonts w:ascii="Times New Roman" w:hAnsi="Times New Roman" w:cs="Times New Roman"/>
          <w:sz w:val="28"/>
          <w:szCs w:val="28"/>
        </w:rPr>
        <w:t>;</w:t>
      </w:r>
    </w:p>
    <w:p w:rsidR="00C0064B" w:rsidRDefault="00C0064B" w:rsidP="00C006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5919">
        <w:rPr>
          <w:rFonts w:ascii="Times New Roman" w:hAnsi="Times New Roman" w:cs="Times New Roman"/>
          <w:sz w:val="28"/>
          <w:szCs w:val="28"/>
        </w:rPr>
        <w:t>онсультанты:</w:t>
      </w:r>
    </w:p>
    <w:p w:rsidR="00C0064B" w:rsidRDefault="00C0064B" w:rsidP="00C006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(логопед);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</w:t>
      </w:r>
      <w:proofErr w:type="spellStart"/>
      <w:r w:rsidRPr="00F75919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F75919">
        <w:rPr>
          <w:rFonts w:ascii="Times New Roman" w:hAnsi="Times New Roman" w:cs="Times New Roman"/>
          <w:sz w:val="28"/>
          <w:szCs w:val="28"/>
        </w:rPr>
        <w:t>);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(сурдопедагог);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(тифлопедагог);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919">
        <w:rPr>
          <w:rFonts w:ascii="Times New Roman" w:hAnsi="Times New Roman" w:cs="Times New Roman"/>
          <w:sz w:val="28"/>
          <w:szCs w:val="28"/>
        </w:rPr>
        <w:t xml:space="preserve"> специалист по вопросам интеллектуального развития ребенка;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919">
        <w:rPr>
          <w:rFonts w:ascii="Times New Roman" w:hAnsi="Times New Roman" w:cs="Times New Roman"/>
          <w:sz w:val="28"/>
          <w:szCs w:val="28"/>
        </w:rPr>
        <w:t xml:space="preserve"> специалист по вопросам </w:t>
      </w:r>
      <w:proofErr w:type="spellStart"/>
      <w:r w:rsidRPr="00F7591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5919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врач-психиатр (детский);</w:t>
      </w: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врач-невролог (детский).</w:t>
      </w:r>
    </w:p>
    <w:p w:rsidR="00C0064B" w:rsidRPr="00F75919" w:rsidRDefault="00C0064B" w:rsidP="00C0064B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0064B" w:rsidRPr="006E296D" w:rsidRDefault="00C0064B" w:rsidP="00C006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374E">
        <w:rPr>
          <w:rFonts w:ascii="Times New Roman" w:hAnsi="Times New Roman" w:cs="Times New Roman"/>
          <w:sz w:val="28"/>
          <w:szCs w:val="28"/>
        </w:rPr>
        <w:t>Логопедические пунк</w:t>
      </w:r>
      <w:r>
        <w:rPr>
          <w:rFonts w:ascii="Times New Roman" w:hAnsi="Times New Roman" w:cs="Times New Roman"/>
          <w:sz w:val="28"/>
          <w:szCs w:val="28"/>
        </w:rPr>
        <w:t>ты (Приложение 4).</w:t>
      </w:r>
    </w:p>
    <w:p w:rsidR="00C0064B" w:rsidRDefault="00C0064B" w:rsidP="00C0064B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64B" w:rsidRPr="004F0B46" w:rsidRDefault="00C0064B" w:rsidP="00C0064B">
      <w:pPr>
        <w:widowControl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ставок производ</w:t>
      </w:r>
      <w:r w:rsidRPr="006E296D">
        <w:rPr>
          <w:rFonts w:ascii="Times New Roman" w:hAnsi="Times New Roman" w:cs="Times New Roman"/>
          <w:sz w:val="28"/>
          <w:szCs w:val="28"/>
        </w:rPr>
        <w:t xml:space="preserve">ится в зависимости от нормативной потребности. </w:t>
      </w:r>
    </w:p>
    <w:p w:rsidR="00C0064B" w:rsidRDefault="00C0064B" w:rsidP="00C0064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Психолого-медико-педагогическая консультация создается на постоянно действующей основе. В случае отсутствия в городе/районе узких специалистов в штатное расписание вводится ставка заведующей психолого-медико-педагогической консультацией, а узкие специалисты могут приглашаться на договорной основе.</w:t>
      </w:r>
    </w:p>
    <w:p w:rsidR="00BC2B51" w:rsidRDefault="00BC2B51"/>
    <w:sectPr w:rsidR="00BC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0DC"/>
    <w:multiLevelType w:val="hybridMultilevel"/>
    <w:tmpl w:val="5EDC97BA"/>
    <w:lvl w:ilvl="0" w:tplc="A54CC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94546F"/>
    <w:multiLevelType w:val="hybridMultilevel"/>
    <w:tmpl w:val="FFDC5448"/>
    <w:lvl w:ilvl="0" w:tplc="B8808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D"/>
    <w:rsid w:val="00783E1D"/>
    <w:rsid w:val="00BC2B51"/>
    <w:rsid w:val="00C0064B"/>
    <w:rsid w:val="00E1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DEB9-A69A-4587-8036-A8B15A0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C0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Company>diakov.net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2015-10-30T11:56:00Z</dcterms:created>
  <dcterms:modified xsi:type="dcterms:W3CDTF">2016-03-24T06:45:00Z</dcterms:modified>
</cp:coreProperties>
</file>