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51" w:rsidRPr="001D2B89" w:rsidRDefault="00EE0C51" w:rsidP="00EE0C51">
      <w:pPr>
        <w:pStyle w:val="a3"/>
        <w:pageBreakBefore w:val="0"/>
      </w:pPr>
      <w:r>
        <w:t>Приложение</w:t>
      </w:r>
      <w:r w:rsidRPr="001D2B89">
        <w:t xml:space="preserve"> 1</w:t>
      </w:r>
      <w:r w:rsidRPr="001D2B89">
        <w:br/>
      </w:r>
      <w:r>
        <w:t xml:space="preserve">к Правилам </w:t>
      </w:r>
      <w:r w:rsidRPr="001D2B89">
        <w:t xml:space="preserve">использования и содержания средств индивидуальной защиты, приборов радиационной, химической разведки и контроля </w:t>
      </w:r>
      <w:r>
        <w:t>(пункт</w:t>
      </w:r>
      <w:r w:rsidRPr="001D2B89">
        <w:t xml:space="preserve"> 2.7.3</w:t>
      </w:r>
      <w:r>
        <w:t>)</w:t>
      </w:r>
    </w:p>
    <w:p w:rsidR="00EE0C51" w:rsidRPr="001D2B89" w:rsidRDefault="00EE0C51" w:rsidP="00EE0C51"/>
    <w:p w:rsidR="00EE0C51" w:rsidRPr="001D2B89" w:rsidRDefault="00EE0C51" w:rsidP="00EE0C51">
      <w:pPr>
        <w:pStyle w:val="2"/>
        <w:ind w:firstLine="539"/>
        <w:rPr>
          <w:szCs w:val="28"/>
        </w:rPr>
      </w:pPr>
      <w:r w:rsidRPr="001D2B89">
        <w:rPr>
          <w:szCs w:val="28"/>
        </w:rPr>
        <w:t>ТИПОВЫЕ ТАБЛИЧКИ И УКАЗАТЕЛИ СКЛАДОВ</w:t>
      </w:r>
    </w:p>
    <w:p w:rsidR="00EE0C51" w:rsidRPr="001D2B89" w:rsidRDefault="00EE0C51" w:rsidP="00EE0C51">
      <w:pPr>
        <w:rPr>
          <w:sz w:val="28"/>
        </w:rPr>
      </w:pPr>
    </w:p>
    <w:p w:rsidR="00EE0C51" w:rsidRPr="001D2B89" w:rsidRDefault="00EE0C51" w:rsidP="00EE0C51">
      <w:pPr>
        <w:spacing w:line="360" w:lineRule="auto"/>
        <w:rPr>
          <w:sz w:val="28"/>
        </w:rPr>
      </w:pPr>
      <w:r w:rsidRPr="001D2B89">
        <w:rPr>
          <w:sz w:val="28"/>
        </w:rPr>
        <w:t>На территории склада устанавливаются следующие указатели и таблички:</w:t>
      </w:r>
    </w:p>
    <w:p w:rsidR="00EE0C51" w:rsidRPr="001D2B89" w:rsidRDefault="00EE0C51" w:rsidP="00EE0C51">
      <w:pPr>
        <w:spacing w:line="276" w:lineRule="auto"/>
        <w:rPr>
          <w:sz w:val="28"/>
        </w:rPr>
      </w:pPr>
      <w:r w:rsidRPr="001D2B89">
        <w:rPr>
          <w:sz w:val="28"/>
        </w:rPr>
        <w:t>Стоянка машин</w:t>
      </w:r>
    </w:p>
    <w:p w:rsidR="00EE0C51" w:rsidRPr="001D2B89" w:rsidRDefault="00EE0C51" w:rsidP="00EE0C51">
      <w:pPr>
        <w:spacing w:line="276" w:lineRule="auto"/>
        <w:rPr>
          <w:sz w:val="28"/>
        </w:rPr>
      </w:pPr>
      <w:r w:rsidRPr="001D2B89">
        <w:rPr>
          <w:sz w:val="28"/>
        </w:rPr>
        <w:t>На стоянку машин</w:t>
      </w:r>
    </w:p>
    <w:p w:rsidR="00EE0C51" w:rsidRPr="001D2B89" w:rsidRDefault="00EE0C51" w:rsidP="00EE0C51">
      <w:pPr>
        <w:spacing w:line="276" w:lineRule="auto"/>
        <w:rPr>
          <w:sz w:val="28"/>
        </w:rPr>
      </w:pPr>
      <w:r w:rsidRPr="001D2B89">
        <w:rPr>
          <w:sz w:val="28"/>
        </w:rPr>
        <w:t>Площадка приёма техники</w:t>
      </w:r>
    </w:p>
    <w:p w:rsidR="00EE0C51" w:rsidRPr="001D2B89" w:rsidRDefault="00EE0C51" w:rsidP="00EE0C51">
      <w:pPr>
        <w:spacing w:line="276" w:lineRule="auto"/>
        <w:rPr>
          <w:sz w:val="28"/>
        </w:rPr>
      </w:pPr>
      <w:r w:rsidRPr="001D2B89">
        <w:rPr>
          <w:sz w:val="28"/>
        </w:rPr>
        <w:t>К хранилищу № __</w:t>
      </w:r>
    </w:p>
    <w:p w:rsidR="00EE0C51" w:rsidRPr="001D2B89" w:rsidRDefault="00EE0C51" w:rsidP="00EE0C51">
      <w:pPr>
        <w:spacing w:line="276" w:lineRule="auto"/>
        <w:rPr>
          <w:sz w:val="28"/>
        </w:rPr>
      </w:pPr>
      <w:r w:rsidRPr="001D2B89">
        <w:rPr>
          <w:sz w:val="28"/>
        </w:rPr>
        <w:t>К месту курения</w:t>
      </w:r>
    </w:p>
    <w:p w:rsidR="00EE0C51" w:rsidRPr="001D2B89" w:rsidRDefault="00EE0C51" w:rsidP="00EE0C51">
      <w:pPr>
        <w:spacing w:line="276" w:lineRule="auto"/>
        <w:rPr>
          <w:sz w:val="28"/>
        </w:rPr>
      </w:pPr>
      <w:r w:rsidRPr="001D2B89">
        <w:rPr>
          <w:sz w:val="28"/>
        </w:rPr>
        <w:t>Место курения</w:t>
      </w:r>
    </w:p>
    <w:p w:rsidR="00EE0C51" w:rsidRPr="001D2B89" w:rsidRDefault="00EE0C51" w:rsidP="00EE0C51">
      <w:pPr>
        <w:spacing w:line="276" w:lineRule="auto"/>
        <w:rPr>
          <w:sz w:val="28"/>
        </w:rPr>
      </w:pPr>
      <w:r w:rsidRPr="001D2B89">
        <w:rPr>
          <w:sz w:val="28"/>
        </w:rPr>
        <w:t>Пожарный водоём</w:t>
      </w:r>
    </w:p>
    <w:p w:rsidR="00EE0C51" w:rsidRPr="001D2B89" w:rsidRDefault="00EE0C51" w:rsidP="00EE0C51">
      <w:pPr>
        <w:spacing w:line="276" w:lineRule="auto"/>
        <w:rPr>
          <w:sz w:val="28"/>
        </w:rPr>
      </w:pPr>
      <w:r w:rsidRPr="001D2B89">
        <w:rPr>
          <w:sz w:val="28"/>
        </w:rPr>
        <w:t>Место хранения огнетушителей</w:t>
      </w:r>
    </w:p>
    <w:p w:rsidR="00EE0C51" w:rsidRPr="001D2B89" w:rsidRDefault="00EE0C51" w:rsidP="00EE0C51">
      <w:pPr>
        <w:spacing w:line="276" w:lineRule="auto"/>
        <w:rPr>
          <w:sz w:val="28"/>
        </w:rPr>
      </w:pPr>
      <w:proofErr w:type="gramStart"/>
      <w:r w:rsidRPr="001D2B89">
        <w:rPr>
          <w:sz w:val="28"/>
        </w:rPr>
        <w:t>Ответственный</w:t>
      </w:r>
      <w:proofErr w:type="gramEnd"/>
      <w:r w:rsidRPr="001D2B89">
        <w:rPr>
          <w:sz w:val="28"/>
        </w:rPr>
        <w:t xml:space="preserve"> за противопожарное состояние</w:t>
      </w:r>
    </w:p>
    <w:p w:rsidR="00EE0C51" w:rsidRPr="001D2B89" w:rsidRDefault="00EE0C51" w:rsidP="00EE0C51">
      <w:pPr>
        <w:spacing w:line="276" w:lineRule="auto"/>
        <w:rPr>
          <w:sz w:val="28"/>
        </w:rPr>
      </w:pPr>
      <w:r w:rsidRPr="001D2B89">
        <w:rPr>
          <w:sz w:val="28"/>
        </w:rPr>
        <w:t>Предупредительные надписи:</w:t>
      </w:r>
    </w:p>
    <w:p w:rsidR="00EE0C51" w:rsidRPr="001D2B89" w:rsidRDefault="00EE0C51" w:rsidP="00EE0C51">
      <w:pPr>
        <w:spacing w:line="276" w:lineRule="auto"/>
        <w:rPr>
          <w:sz w:val="28"/>
        </w:rPr>
      </w:pPr>
      <w:r w:rsidRPr="001D2B89">
        <w:rPr>
          <w:sz w:val="28"/>
        </w:rPr>
        <w:t>Вход воспрещён!</w:t>
      </w:r>
    </w:p>
    <w:p w:rsidR="00EE0C51" w:rsidRPr="001D2B89" w:rsidRDefault="00EE0C51" w:rsidP="00EE0C51">
      <w:pPr>
        <w:spacing w:line="276" w:lineRule="auto"/>
        <w:rPr>
          <w:sz w:val="28"/>
        </w:rPr>
      </w:pPr>
      <w:r w:rsidRPr="001D2B89">
        <w:rPr>
          <w:sz w:val="28"/>
        </w:rPr>
        <w:t>Не курить!</w:t>
      </w:r>
    </w:p>
    <w:p w:rsidR="00EE0C51" w:rsidRPr="001D2B89" w:rsidRDefault="00EE0C51" w:rsidP="00EE0C51">
      <w:pPr>
        <w:spacing w:line="276" w:lineRule="auto"/>
        <w:rPr>
          <w:sz w:val="28"/>
        </w:rPr>
      </w:pPr>
      <w:r w:rsidRPr="001D2B89">
        <w:rPr>
          <w:sz w:val="28"/>
        </w:rPr>
        <w:t>Сдать курительные принадлежности!</w:t>
      </w:r>
    </w:p>
    <w:p w:rsidR="00EE0C51" w:rsidRPr="001D2B89" w:rsidRDefault="00EE0C51" w:rsidP="00EE0C51">
      <w:pPr>
        <w:spacing w:line="276" w:lineRule="auto"/>
        <w:rPr>
          <w:sz w:val="28"/>
        </w:rPr>
      </w:pPr>
      <w:r w:rsidRPr="001D2B89">
        <w:rPr>
          <w:sz w:val="28"/>
        </w:rPr>
        <w:t>Внимание! При пожаре звонить по телефону № _________</w:t>
      </w:r>
    </w:p>
    <w:p w:rsidR="00510826" w:rsidRDefault="00EE0C51" w:rsidP="00EE0C51">
      <w:r w:rsidRPr="001D2B89">
        <w:rPr>
          <w:sz w:val="28"/>
        </w:rPr>
        <w:t>Заведующий хранилищем! При уходе из хранилища выключи наружный рубильник.</w:t>
      </w:r>
      <w:bookmarkStart w:id="0" w:name="_GoBack"/>
      <w:bookmarkEnd w:id="0"/>
    </w:p>
    <w:sectPr w:rsidR="0051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90"/>
    <w:rsid w:val="00510826"/>
    <w:rsid w:val="00756590"/>
    <w:rsid w:val="00E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5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E0C51"/>
    <w:pPr>
      <w:keepNext/>
      <w:keepLines/>
      <w:spacing w:before="240" w:after="120"/>
      <w:jc w:val="center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C51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a3">
    <w:name w:val="Приложение"/>
    <w:basedOn w:val="a4"/>
    <w:link w:val="a5"/>
    <w:qFormat/>
    <w:rsid w:val="00EE0C51"/>
    <w:pPr>
      <w:pageBreakBefore/>
      <w:spacing w:after="240"/>
      <w:ind w:left="6804" w:firstLine="0"/>
      <w:jc w:val="left"/>
    </w:pPr>
    <w:rPr>
      <w:rFonts w:ascii="Times New Roman" w:hAnsi="Times New Roman" w:cs="Times New Roman"/>
      <w:i w:val="0"/>
      <w:color w:val="auto"/>
      <w:spacing w:val="0"/>
      <w:szCs w:val="28"/>
    </w:rPr>
  </w:style>
  <w:style w:type="character" w:customStyle="1" w:styleId="a5">
    <w:name w:val="Приложение Знак"/>
    <w:link w:val="a3"/>
    <w:rsid w:val="00EE0C51"/>
    <w:rPr>
      <w:rFonts w:ascii="Times New Roman" w:eastAsiaTheme="majorEastAsia" w:hAnsi="Times New Roman" w:cs="Times New Roman"/>
      <w:iCs/>
      <w:sz w:val="24"/>
      <w:szCs w:val="28"/>
      <w:lang w:eastAsia="ru-RU"/>
    </w:rPr>
  </w:style>
  <w:style w:type="paragraph" w:styleId="a4">
    <w:name w:val="Subtitle"/>
    <w:basedOn w:val="a"/>
    <w:next w:val="a"/>
    <w:link w:val="a6"/>
    <w:uiPriority w:val="11"/>
    <w:qFormat/>
    <w:rsid w:val="00EE0C51"/>
    <w:pPr>
      <w:numPr>
        <w:ilvl w:val="1"/>
      </w:numPr>
      <w:ind w:firstLine="54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EE0C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5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E0C51"/>
    <w:pPr>
      <w:keepNext/>
      <w:keepLines/>
      <w:spacing w:before="240" w:after="120"/>
      <w:jc w:val="center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C51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a3">
    <w:name w:val="Приложение"/>
    <w:basedOn w:val="a4"/>
    <w:link w:val="a5"/>
    <w:qFormat/>
    <w:rsid w:val="00EE0C51"/>
    <w:pPr>
      <w:pageBreakBefore/>
      <w:spacing w:after="240"/>
      <w:ind w:left="6804" w:firstLine="0"/>
      <w:jc w:val="left"/>
    </w:pPr>
    <w:rPr>
      <w:rFonts w:ascii="Times New Roman" w:hAnsi="Times New Roman" w:cs="Times New Roman"/>
      <w:i w:val="0"/>
      <w:color w:val="auto"/>
      <w:spacing w:val="0"/>
      <w:szCs w:val="28"/>
    </w:rPr>
  </w:style>
  <w:style w:type="character" w:customStyle="1" w:styleId="a5">
    <w:name w:val="Приложение Знак"/>
    <w:link w:val="a3"/>
    <w:rsid w:val="00EE0C51"/>
    <w:rPr>
      <w:rFonts w:ascii="Times New Roman" w:eastAsiaTheme="majorEastAsia" w:hAnsi="Times New Roman" w:cs="Times New Roman"/>
      <w:iCs/>
      <w:sz w:val="24"/>
      <w:szCs w:val="28"/>
      <w:lang w:eastAsia="ru-RU"/>
    </w:rPr>
  </w:style>
  <w:style w:type="paragraph" w:styleId="a4">
    <w:name w:val="Subtitle"/>
    <w:basedOn w:val="a"/>
    <w:next w:val="a"/>
    <w:link w:val="a6"/>
    <w:uiPriority w:val="11"/>
    <w:qFormat/>
    <w:rsid w:val="00EE0C51"/>
    <w:pPr>
      <w:numPr>
        <w:ilvl w:val="1"/>
      </w:numPr>
      <w:ind w:firstLine="54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EE0C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diakov.net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2015-06-25T11:54:00Z</dcterms:created>
  <dcterms:modified xsi:type="dcterms:W3CDTF">2015-06-25T11:54:00Z</dcterms:modified>
</cp:coreProperties>
</file>