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FD7F6C" w:rsidRPr="004E1247" w:rsidTr="00FD7F6C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е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4E1247" w:rsidRDefault="00FD7F6C" w:rsidP="00FD7F6C">
      <w:pPr>
        <w:pStyle w:val="ConsPlusNormal"/>
        <w:widowControl/>
        <w:spacing w:before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Требования к стерилизации лекарственных препаратов</w:t>
      </w:r>
      <w:r w:rsidRPr="004E1247">
        <w:rPr>
          <w:rFonts w:ascii="Times New Roman" w:hAnsi="Times New Roman"/>
          <w:b/>
          <w:caps/>
          <w:sz w:val="28"/>
          <w:szCs w:val="28"/>
        </w:rPr>
        <w:t>,</w:t>
      </w:r>
    </w:p>
    <w:p w:rsidR="00FD7F6C" w:rsidRPr="004E1247" w:rsidRDefault="00FD7F6C" w:rsidP="00FD7F6C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изготовленных в Аптеках Субъектов хозяйствования,</w:t>
      </w:r>
    </w:p>
    <w:p w:rsidR="00FD7F6C" w:rsidRPr="004E1247" w:rsidRDefault="00FD7F6C" w:rsidP="00FD7F6C">
      <w:pPr>
        <w:pStyle w:val="ConsPlusNormal"/>
        <w:widowControl/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247">
        <w:rPr>
          <w:rFonts w:ascii="Times New Roman" w:hAnsi="Times New Roman"/>
          <w:b/>
          <w:sz w:val="28"/>
          <w:szCs w:val="28"/>
        </w:rPr>
        <w:t>имеющими</w:t>
      </w:r>
      <w:proofErr w:type="gramEnd"/>
      <w:r w:rsidRPr="004E1247">
        <w:rPr>
          <w:rFonts w:ascii="Times New Roman" w:hAnsi="Times New Roman"/>
          <w:b/>
          <w:sz w:val="28"/>
          <w:szCs w:val="28"/>
        </w:rPr>
        <w:t xml:space="preserve"> лицензию на фармацевтическую деятельность</w:t>
      </w:r>
    </w:p>
    <w:p w:rsidR="00FD7F6C" w:rsidRPr="004E1247" w:rsidRDefault="00FD7F6C" w:rsidP="00FD7F6C">
      <w:pPr>
        <w:spacing w:after="240"/>
        <w:ind w:left="7080"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Pr="004E1247">
        <w:rPr>
          <w:sz w:val="28"/>
          <w:szCs w:val="28"/>
        </w:rPr>
        <w:t>1</w:t>
      </w:r>
    </w:p>
    <w:p w:rsidR="00FD7F6C" w:rsidRPr="004E1247" w:rsidRDefault="00FD7F6C" w:rsidP="00FD7F6C">
      <w:pPr>
        <w:pStyle w:val="ConsPlusNormal"/>
        <w:widowControl/>
        <w:spacing w:after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 xml:space="preserve">Растворы для инъекций и </w:t>
      </w:r>
      <w:proofErr w:type="spellStart"/>
      <w:r w:rsidRPr="004E1247">
        <w:rPr>
          <w:rFonts w:ascii="Times New Roman" w:hAnsi="Times New Roman"/>
          <w:b/>
          <w:sz w:val="28"/>
          <w:szCs w:val="28"/>
        </w:rPr>
        <w:t>инфузий</w:t>
      </w:r>
      <w:proofErr w:type="spellEnd"/>
      <w:r w:rsidRPr="004E124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835"/>
        <w:gridCol w:w="709"/>
        <w:gridCol w:w="974"/>
        <w:gridCol w:w="1436"/>
        <w:gridCol w:w="1524"/>
        <w:gridCol w:w="154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left="-81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7F6C" w:rsidRPr="004E1247" w:rsidRDefault="00FD7F6C" w:rsidP="003D1E36">
            <w:pPr>
              <w:pStyle w:val="ConsPlusNormal"/>
              <w:widowControl/>
              <w:ind w:left="-81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лекарственного препарата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Продолжи-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хранения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(сутки)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анальгина 25%, 50%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Анальгина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атропина сульфата 0,05%, 0,1%, 1%, 2,5%, 5%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Атропина сульфата 0,5г,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кислоты хлористоводородной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М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10 мл,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«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Ацесоль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ацетата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Натрия хлорида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Калия хлорида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глицерина 10%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Глицерина (в пересчете на безводный)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глюкозы 5%, 10%, 20%, 25%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кислоты хлористоводородной 0,1М до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3,0-4,1,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2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</w:trPr>
        <w:tc>
          <w:tcPr>
            <w:tcW w:w="5920" w:type="dxa"/>
            <w:gridSpan w:val="4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Default="00FD7F6C" w:rsidP="00FD7F6C">
      <w:pPr>
        <w:jc w:val="right"/>
      </w:pPr>
      <w:r>
        <w:lastRenderedPageBreak/>
        <w:t>Продолжение таблицы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835"/>
        <w:gridCol w:w="709"/>
        <w:gridCol w:w="974"/>
        <w:gridCol w:w="1436"/>
        <w:gridCol w:w="1524"/>
        <w:gridCol w:w="154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глюкозы 5% с калия хлоридом 0,5% или 1%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глюкозы 10% солевой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(в пересчете на безводный) </w:t>
            </w:r>
            <w:smartTag w:uri="urn:schemas-microsoft-com:office:smarttags" w:element="metricconverter">
              <w:smartTagPr>
                <w:attr w:name="ProductID" w:val="0,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дибазола 0,5%, 1%, 2%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Дибазола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кислоты хлористоводородной 0,1М 10 мл,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(0,5% и 1% р-р)</w:t>
            </w:r>
          </w:p>
          <w:p w:rsidR="00FD7F6C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(2% р-р)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дикаина 0,1%, 0,25%, 0,3%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Дикаина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 Раствора кислоты хлористоводородной 0,1М 10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E1247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дикаина 1%, 2%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Дикаина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тиосульфата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димедрола 1%, 2%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Димедрола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«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Дисоль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ацетата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тригидрат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2 г,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Жидкость Петрова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кровезаменяющая</w:t>
            </w:r>
            <w:proofErr w:type="spellEnd"/>
          </w:p>
        </w:tc>
        <w:tc>
          <w:tcPr>
            <w:tcW w:w="2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</w:trPr>
        <w:tc>
          <w:tcPr>
            <w:tcW w:w="5920" w:type="dxa"/>
            <w:gridSpan w:val="4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EB25FD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694"/>
        <w:gridCol w:w="141"/>
        <w:gridCol w:w="1683"/>
        <w:gridCol w:w="1436"/>
        <w:gridCol w:w="1678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калия хлорида 0,5%, 1%, 3%, 5%, 7,5%, 10%</w:t>
            </w:r>
          </w:p>
        </w:tc>
        <w:tc>
          <w:tcPr>
            <w:tcW w:w="2835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75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68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калия хлорида 0,25%, 0,5% с глюкозой или натрия хлоридом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или 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кальция глюконата 10%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глюконата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кальция хлорида 0,25%, 0,5%, 1%, 5%, 10%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кардиоплегический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4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2,2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2,22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Магния хлорида (в пересчете на безводный) </w:t>
            </w:r>
            <w:smartTag w:uri="urn:schemas-microsoft-com:office:smarttags" w:element="metricconverter">
              <w:smartTagPr>
                <w:attr w:name="ProductID" w:val="0,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Маннита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 мес.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кардиоплегический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4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1,1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1,125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Магния хлорида (в пересчете на безводный) </w:t>
            </w:r>
            <w:smartTag w:uri="urn:schemas-microsoft-com:office:smarttags" w:element="metricconverter">
              <w:smartTagPr>
                <w:attr w:name="ProductID" w:val="3,23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3,232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глюконата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Маннита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EB25FD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694"/>
        <w:gridCol w:w="850"/>
        <w:gridCol w:w="974"/>
        <w:gridCol w:w="1436"/>
        <w:gridCol w:w="1524"/>
        <w:gridCol w:w="154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«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Квартасоль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ацетата </w:t>
            </w:r>
            <w:smartTag w:uri="urn:schemas-microsoft-com:office:smarttags" w:element="metricconverter">
              <w:smartTagPr>
                <w:attr w:name="ProductID" w:val="2,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4,7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4,75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аминокапроновой 5%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аминокапроновой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аскорбиновой 5%, 10%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аскорбиновой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гидрокарбоната </w:t>
            </w:r>
            <w:smartTag w:uri="urn:schemas-microsoft-com:office:smarttags" w:element="metricconverter">
              <w:smartTagPr>
                <w:attr w:name="ProductID" w:val="23,8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23,85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7,7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47,7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сульфита безводного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глютаминовой 1%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глютаминовой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никотиновой 1%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никотиновой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гидрокарбоната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7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кофеина-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натрия 10%, 20%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Кофеина-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натрия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натра едкого 0,1М, 4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магния сульфата 10%, 20%, 25%, 33%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Магния сульфата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3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330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натрия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15%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gridSpan w:val="2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</w:trPr>
        <w:tc>
          <w:tcPr>
            <w:tcW w:w="5920" w:type="dxa"/>
            <w:gridSpan w:val="4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694"/>
        <w:gridCol w:w="1824"/>
        <w:gridCol w:w="1436"/>
        <w:gridCol w:w="1678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бромида 5%, 10%, 20%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бромида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гидрокарбоната 3%, 4%, 5%, 7%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Натрия гидрокарбоната (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х.ч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. или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ч.д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70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хлорида 0,45%, 0,9%, 5,85%, 10%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4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8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58,5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цитрата 4%, 5%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цитрата (в пересчете на сухое вещество)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никотинамида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1%, 2%, 2,5%, 5%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Никотинамида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новокаина 0,25%, 0,5%, 1%, 2%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Новокаина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кислоты хлористоводородной 0,1М до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3,8-4,5,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новокаина 2%, 5%, 10%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Новокаина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хлористоводородной 0,1М 4 мл, 6 мл, 8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тиосульфата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папаверина гидрохлорида 2%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Папаверина гидрохлорида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</w:tbl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694"/>
        <w:gridCol w:w="1824"/>
        <w:gridCol w:w="1436"/>
        <w:gridCol w:w="1701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- ацетата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5,2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5,26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ацетата (в пересчете на безводный) </w:t>
            </w:r>
            <w:smartTag w:uri="urn:schemas-microsoft-com:office:smarttags" w:element="metricconverter">
              <w:smartTagPr>
                <w:attr w:name="ProductID" w:val="4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(в пересчете на безводный) </w:t>
            </w:r>
            <w:smartTag w:uri="urn:schemas-microsoft-com:office:smarttags" w:element="metricconverter">
              <w:smartTagPr>
                <w:attr w:name="ProductID" w:val="0,2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Магния хлорида (в пересчете на безводный) </w:t>
            </w:r>
            <w:smartTag w:uri="urn:schemas-microsoft-com:office:smarttags" w:element="metricconverter">
              <w:smartTagPr>
                <w:attr w:name="ProductID" w:val="0,1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0,37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0,37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хлористоводородной разведенной (8%) </w:t>
            </w:r>
          </w:p>
          <w:p w:rsidR="00FD7F6C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0,2 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Локка 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30 (срок </w:t>
            </w:r>
            <w:proofErr w:type="spellStart"/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хране-ния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каждо-го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раство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-ров)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Получают путем смешивания равных объемов двух отдельно приготовленных и простерилизован-</w:t>
            </w:r>
            <w:proofErr w:type="spellStart"/>
            <w:r w:rsidRPr="00124B9E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Pr="00124B9E">
              <w:rPr>
                <w:rFonts w:ascii="Times New Roman" w:hAnsi="Times New Roman"/>
                <w:sz w:val="22"/>
                <w:szCs w:val="22"/>
              </w:rPr>
              <w:t xml:space="preserve"> растворов (натрия гидрокарбоната и глюкозы с солями)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спазмолитина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0,5%, 1%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Спазмолитина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кислоты хлористоводородной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М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20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</w:tbl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694"/>
        <w:gridCol w:w="1824"/>
        <w:gridCol w:w="1436"/>
        <w:gridCol w:w="1701"/>
      </w:tblGrid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стрептоцида растворимого 5%, 10%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Стрептоцида растворимого (в пересчете на сухое вещество)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тиосульфата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тримекаина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0,25%, 0,5%, 1%, 2%, 5%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Тримекаина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(в пересчете на безводный)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7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 xml:space="preserve">5% раствор не </w:t>
            </w:r>
            <w:proofErr w:type="spellStart"/>
            <w:r w:rsidRPr="00124B9E">
              <w:rPr>
                <w:rFonts w:ascii="Times New Roman" w:hAnsi="Times New Roman"/>
                <w:sz w:val="22"/>
                <w:szCs w:val="22"/>
              </w:rPr>
              <w:t>изотонируют</w:t>
            </w:r>
            <w:proofErr w:type="spellEnd"/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«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Трисоль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гидрокарбоната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фурагина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растворимого 0,1% с натрия хлоридом 0,9%</w:t>
            </w:r>
            <w:proofErr w:type="gramEnd"/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Фурагина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растворимого 10% с натрия хлоридом 90% -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B9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124B9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«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Хлосоль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4,7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4,75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Натрия ацетата 3.: г,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48" w:type="dxa"/>
          </w:tcPr>
          <w:p w:rsidR="00FD7F6C" w:rsidRPr="004E1247" w:rsidRDefault="00FD7F6C" w:rsidP="003D1E36">
            <w:pPr>
              <w:pStyle w:val="ConsPlusNormal"/>
              <w:widowControl/>
              <w:ind w:left="-142"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72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эфедрина гидрохлорида 2%, 3%, 5%</w:t>
            </w:r>
          </w:p>
        </w:tc>
        <w:tc>
          <w:tcPr>
            <w:tcW w:w="26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Эфедрина гидрохлорида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для инъекций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82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3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10031" w:type="dxa"/>
            <w:gridSpan w:val="6"/>
          </w:tcPr>
          <w:p w:rsidR="00FD7F6C" w:rsidRPr="0002294C" w:rsidRDefault="00FD7F6C" w:rsidP="003D1E36">
            <w:pPr>
              <w:pStyle w:val="ConsPlusNormal"/>
              <w:widowControl/>
              <w:ind w:right="153" w:firstLine="0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Примечание: Время стерилизационной выдержки указано для растворов объемом до 100 мл. С увеличением объема раствора время стерилизации увеличивают в соответствие с требованиями действующих нормативно-правовых актов.</w:t>
            </w:r>
          </w:p>
        </w:tc>
      </w:tr>
    </w:tbl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812"/>
        <w:gridCol w:w="2443"/>
        <w:gridCol w:w="1755"/>
        <w:gridCol w:w="1420"/>
        <w:gridCol w:w="1794"/>
      </w:tblGrid>
      <w:tr w:rsidR="00FD7F6C" w:rsidRPr="004E1247" w:rsidTr="003D1E36">
        <w:tc>
          <w:tcPr>
            <w:tcW w:w="10173" w:type="dxa"/>
            <w:gridSpan w:val="6"/>
          </w:tcPr>
          <w:p w:rsidR="00FD7F6C" w:rsidRPr="004E1247" w:rsidRDefault="00FD7F6C" w:rsidP="003D1E36">
            <w:pPr>
              <w:pStyle w:val="ConsPlusNormal"/>
              <w:widowControl/>
              <w:spacing w:before="24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Другие стерильные растворы</w:t>
            </w: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ind w:firstLine="127"/>
              <w:jc w:val="both"/>
            </w:pPr>
            <w:r w:rsidRPr="004E1247">
              <w:t>47.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глюкозы 50% (для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интраамнеаль-ного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введения)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pStyle w:val="ConsPlusNormal"/>
              <w:widowControl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борной 2%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борной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pStyle w:val="ConsPlusNormal"/>
              <w:widowControl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0,7%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7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pStyle w:val="ConsPlusNormal"/>
              <w:widowControl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натрия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тетрабората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20% в глицерине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тетрабората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Глицерина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80 г</w:t>
              </w:r>
            </w:smartTag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pStyle w:val="ConsPlusNormal"/>
              <w:widowControl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натрия хлорида 20% (для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интраамнеаль-ного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введения)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Натрия хлорида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200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pStyle w:val="ConsPlusNormal"/>
              <w:widowControl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фурацилина 0,01%, 0,02%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Фурацилина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949" w:type="dxa"/>
          </w:tcPr>
          <w:p w:rsidR="00FD7F6C" w:rsidRPr="004E1247" w:rsidRDefault="00FD7F6C" w:rsidP="003D1E36">
            <w:pPr>
              <w:pStyle w:val="ConsPlusNormal"/>
              <w:widowControl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1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0,02%, 0,05%</w:t>
            </w:r>
          </w:p>
        </w:tc>
        <w:tc>
          <w:tcPr>
            <w:tcW w:w="244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20%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 мл, 2,5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</w:p>
        </w:tc>
        <w:tc>
          <w:tcPr>
            <w:tcW w:w="175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4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6C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7F6C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7F6C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7F6C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7F6C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4E1247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Таблица № 2</w:t>
      </w:r>
    </w:p>
    <w:p w:rsidR="00FD7F6C" w:rsidRPr="0002294C" w:rsidRDefault="00FD7F6C" w:rsidP="00FD7F6C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94C">
        <w:rPr>
          <w:rFonts w:ascii="Times New Roman" w:hAnsi="Times New Roman"/>
          <w:b/>
          <w:sz w:val="28"/>
          <w:szCs w:val="28"/>
        </w:rPr>
        <w:t>Глазные капли, растворы для орошения, концентрированные растворы для изготовления глазных капель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8"/>
        <w:gridCol w:w="1835"/>
        <w:gridCol w:w="1587"/>
        <w:gridCol w:w="1303"/>
        <w:gridCol w:w="1575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стерилизации (температура,</w:t>
            </w:r>
            <w:proofErr w:type="gramEnd"/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время)</w:t>
            </w:r>
          </w:p>
        </w:tc>
        <w:tc>
          <w:tcPr>
            <w:tcW w:w="2890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Продолжи-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хранения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температуре:</w:t>
            </w:r>
          </w:p>
        </w:tc>
        <w:tc>
          <w:tcPr>
            <w:tcW w:w="157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D7F6C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Не выше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25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03" w:type="dxa"/>
          </w:tcPr>
          <w:p w:rsidR="00FD7F6C" w:rsidRPr="004E1247" w:rsidRDefault="00FD7F6C" w:rsidP="003D1E36">
            <w:pPr>
              <w:pStyle w:val="ConsPlusNormal"/>
              <w:widowControl/>
              <w:ind w:left="6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3-5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7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7F6C" w:rsidRPr="004E1247" w:rsidTr="003D1E36">
        <w:tc>
          <w:tcPr>
            <w:tcW w:w="10188" w:type="dxa"/>
            <w:gridSpan w:val="6"/>
          </w:tcPr>
          <w:p w:rsidR="00FD7F6C" w:rsidRPr="004E1247" w:rsidRDefault="00FD7F6C" w:rsidP="003D1E36">
            <w:pPr>
              <w:pStyle w:val="ConsPlusNormal"/>
              <w:widowControl/>
              <w:spacing w:before="240" w:after="240"/>
              <w:ind w:left="-426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Глазные капли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атропина сульфата 0,25%, 0,5%, 1%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Атропина сульфата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8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8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дикаина 0,25%, 0,5%, 1%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Дикаина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8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0, </w:t>
            </w:r>
            <w:smartTag w:uri="urn:schemas-microsoft-com:office:smarttags" w:element="metricconverter">
              <w:smartTagPr>
                <w:attr w:name="ProductID" w:val="08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081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7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0,072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дикаина 0,5%, 1%, 2%, 3%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Дикаина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 0, </w:t>
            </w:r>
            <w:smartTag w:uri="urn:schemas-microsoft-com:office:smarttags" w:element="metricconverter">
              <w:smartTagPr>
                <w:attr w:name="ProductID" w:val="08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081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7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0,072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5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3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0,035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 (0,5% раствор)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(1% раствор)</w:t>
            </w:r>
          </w:p>
        </w:tc>
        <w:tc>
          <w:tcPr>
            <w:tcW w:w="157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1247">
              <w:rPr>
                <w:rFonts w:ascii="Times New Roman" w:hAnsi="Times New Roman"/>
                <w:sz w:val="22"/>
                <w:szCs w:val="22"/>
              </w:rPr>
              <w:t>5% раствор готовят без стабилизатора.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2"/>
                <w:szCs w:val="22"/>
              </w:rPr>
              <w:t>Нельзя хранить в холодильнике 2% и 3% растворы.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Дикаина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Цинка сульфата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борной 2% - 10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6C" w:rsidRDefault="00FD7F6C" w:rsidP="00FD7F6C"/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8"/>
        <w:gridCol w:w="1835"/>
        <w:gridCol w:w="1587"/>
        <w:gridCol w:w="1258"/>
        <w:gridCol w:w="45"/>
        <w:gridCol w:w="1575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Дикаина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Цинка сульфата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Резорцина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борной  2% - 10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3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После стерилизации и охлаждения раствора, содержащего дикаин, кислоту борную, цинка сульфат, добавляется резорцин в асептических условиях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димедрола 0,25%, 0,5%,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Димедрола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8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Димедрола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борной 2% - 10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калия йодида 3%,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Калия йодида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йодида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(в пересчете на безводный)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5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кальция хлорида 3%,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Кальция хлорида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безводный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8"/>
        <w:gridCol w:w="1835"/>
        <w:gridCol w:w="197"/>
        <w:gridCol w:w="1390"/>
        <w:gridCol w:w="1162"/>
        <w:gridCol w:w="1382"/>
        <w:gridCol w:w="334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аскорбиновой 0,2%,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Кислоты аскорбиновой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8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свежепрокипяченой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клофелина 0,125%, 0,25%, 0,5%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Клофелина </w:t>
            </w:r>
            <w:smartTag w:uri="urn:schemas-microsoft-com:office:smarttags" w:element="metricconverter">
              <w:smartTagPr>
                <w:attr w:name="ProductID" w:val="0,01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0,0125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6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16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колларгола 2%, 3%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Колларгола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587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 xml:space="preserve">Раствор можно фильтровать через </w:t>
            </w:r>
            <w:proofErr w:type="spellStart"/>
            <w:r w:rsidRPr="005105AE">
              <w:rPr>
                <w:rFonts w:ascii="Times New Roman" w:hAnsi="Times New Roman"/>
                <w:sz w:val="22"/>
                <w:szCs w:val="22"/>
              </w:rPr>
              <w:t>обеззолен-ный</w:t>
            </w:r>
            <w:proofErr w:type="spellEnd"/>
            <w:r w:rsidRPr="005105AE">
              <w:rPr>
                <w:rFonts w:ascii="Times New Roman" w:hAnsi="Times New Roman"/>
                <w:sz w:val="22"/>
                <w:szCs w:val="22"/>
              </w:rPr>
              <w:t xml:space="preserve"> фильтр.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левомицетина 0,2%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Левомицетина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Левомицетина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борной кислоты 2% - 10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Левомицетина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Цинка сульфата </w:t>
            </w:r>
            <w:smartTag w:uri="urn:schemas-microsoft-com:office:smarttags" w:element="metricconverter">
              <w:smartTagPr>
                <w:attr w:name="ProductID" w:val="0,0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Резорцина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борной кислоты 2% - 10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6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После стерилизации и охлаждения раствора, содержащего левомицетин, кислоту борную, цинка сульфат, добавляется резорцин в асептических условиях</w:t>
            </w:r>
          </w:p>
        </w:tc>
      </w:tr>
      <w:tr w:rsidR="00FD7F6C" w:rsidRPr="004E124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34" w:type="dxa"/>
        </w:trPr>
        <w:tc>
          <w:tcPr>
            <w:tcW w:w="5920" w:type="dxa"/>
            <w:gridSpan w:val="4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8"/>
        <w:gridCol w:w="48"/>
        <w:gridCol w:w="1842"/>
        <w:gridCol w:w="1276"/>
        <w:gridCol w:w="1276"/>
        <w:gridCol w:w="1858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Натрия гидрокарбоната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тетрабората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90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йодида </w:t>
            </w:r>
            <w:smartTag w:uri="urn:schemas-microsoft-com:office:smarttags" w:element="metricconverter">
              <w:smartTagPr>
                <w:attr w:name="ProductID" w:val="0,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безводный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90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новокаина 1%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Новокаина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7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0,072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90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27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Новокаина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Цинка сульфата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Резорцина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борной 1% - 10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После стерилизации и охлаждения раствора, содержащего новокаин, кислоту борную, цинка сульфат, добавляется резорцин в асептических условиях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27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пилокарпина гидрохлорида 1%, 2%, 4%, 6%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Пилокарпина гидрохлорида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6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0,068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4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0,046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7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Пилокарпина гидрохлорида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борной 2% - 10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</w:tbl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76"/>
        <w:gridCol w:w="1842"/>
        <w:gridCol w:w="1276"/>
        <w:gridCol w:w="1276"/>
        <w:gridCol w:w="1858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рибофлавина 0,02%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Состав: Рибофлавина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Рибофлавина </w:t>
            </w:r>
            <w:smartTag w:uri="urn:schemas-microsoft-com:office:smarttags" w:element="metricconverter">
              <w:smartTagPr>
                <w:attr w:name="ProductID" w:val="0,00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аскорбиновой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борной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свежепрокипяченной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Рибофлавина </w:t>
            </w:r>
            <w:smartTag w:uri="urn:schemas-microsoft-com:office:smarttags" w:element="metricconverter">
              <w:smartTagPr>
                <w:attr w:name="ProductID" w:val="0,0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аскорбиновой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свежепрокипяченной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сульфацила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натрия 20%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Сульфацил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-натрия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метабисульфита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натра едкого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0,18 мл,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сульфацила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-натрия 10%, 20%, 30%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Сульфацил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-натрия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тиосульфата </w:t>
            </w:r>
            <w:smartTag w:uri="urn:schemas-microsoft-com:office:smarttags" w:element="metricconverter">
              <w:smartTagPr>
                <w:attr w:name="ProductID" w:val="0,01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0,015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хлористоводородной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 0,035 мл,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 xml:space="preserve">Раствор можно использовать для инстилляции в глаза </w:t>
            </w:r>
            <w:proofErr w:type="spellStart"/>
            <w:proofErr w:type="gramStart"/>
            <w:r w:rsidRPr="005105AE">
              <w:rPr>
                <w:rFonts w:ascii="Times New Roman" w:hAnsi="Times New Roman"/>
                <w:sz w:val="22"/>
                <w:szCs w:val="22"/>
              </w:rPr>
              <w:t>новорожден-ным</w:t>
            </w:r>
            <w:proofErr w:type="spellEnd"/>
            <w:proofErr w:type="gramEnd"/>
            <w:r w:rsidRPr="005105AE">
              <w:rPr>
                <w:rFonts w:ascii="Times New Roman" w:hAnsi="Times New Roman"/>
                <w:sz w:val="22"/>
                <w:szCs w:val="22"/>
              </w:rPr>
              <w:t xml:space="preserve"> детям.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фурацилина 0,02%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Фурацилина </w:t>
            </w:r>
            <w:smartTag w:uri="urn:schemas-microsoft-com:office:smarttags" w:element="metricconverter">
              <w:smartTagPr>
                <w:attr w:name="ProductID" w:val="0,0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хлорида </w:t>
            </w:r>
            <w:smartTag w:uri="urn:schemas-microsoft-com:office:smarttags" w:element="metricconverter">
              <w:smartTagPr>
                <w:attr w:name="ProductID" w:val="0,08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0,085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</w:tbl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76"/>
        <w:gridCol w:w="1842"/>
        <w:gridCol w:w="1276"/>
        <w:gridCol w:w="1276"/>
        <w:gridCol w:w="1858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Цинка сульфата </w:t>
            </w:r>
            <w:smartTag w:uri="urn:schemas-microsoft-com:office:smarttags" w:element="metricconverter">
              <w:smartTagPr>
                <w:attr w:name="ProductID" w:val="0,0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Новокаина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борной 2% - 10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Цинка сульфата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Димедрола </w:t>
            </w:r>
            <w:smartTag w:uri="urn:schemas-microsoft-com:office:smarttags" w:element="metricconverter">
              <w:smartTagPr>
                <w:attr w:name="ProductID" w:val="0,0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Раствора кислоты борной 2% - 10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эфедрина гидрохлорида 3%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Эфедрина гидрохлорида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5AE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10188" w:type="dxa"/>
            <w:gridSpan w:val="6"/>
          </w:tcPr>
          <w:p w:rsidR="00FD7F6C" w:rsidRPr="004E1247" w:rsidRDefault="00FD7F6C" w:rsidP="003D1E36">
            <w:pPr>
              <w:pStyle w:val="ConsPlusNormal"/>
              <w:widowControl/>
              <w:spacing w:before="240" w:after="240"/>
              <w:ind w:left="-426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Растворы для орошения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76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Солевой офтальмологический раствор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Натрия хлорида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0,75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(в пересчете на безводный) </w:t>
            </w:r>
            <w:smartTag w:uri="urn:schemas-microsoft-com:office:smarttags" w:element="metricconverter">
              <w:smartTagPr>
                <w:attr w:name="ProductID" w:val="0,4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ацетата (в пересчете на безводный) </w:t>
            </w:r>
            <w:smartTag w:uri="urn:schemas-microsoft-com:office:smarttags" w:element="metricconverter">
              <w:smartTagPr>
                <w:attr w:name="ProductID" w:val="3,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3,9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0,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хлористоводородный разведенной (8%) 0,05 мл, </w:t>
            </w:r>
            <w:proofErr w:type="gramEnd"/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105AE">
              <w:rPr>
                <w:rFonts w:ascii="Times New Roman" w:hAnsi="Times New Roman"/>
                <w:sz w:val="22"/>
                <w:szCs w:val="22"/>
              </w:rPr>
              <w:t>Применяют-</w:t>
            </w:r>
            <w:proofErr w:type="spellStart"/>
            <w:r w:rsidRPr="005105AE">
              <w:rPr>
                <w:rFonts w:ascii="Times New Roman" w:hAnsi="Times New Roman"/>
                <w:sz w:val="22"/>
                <w:szCs w:val="22"/>
              </w:rPr>
              <w:t>ся</w:t>
            </w:r>
            <w:proofErr w:type="spellEnd"/>
            <w:proofErr w:type="gramEnd"/>
            <w:r w:rsidRPr="005105AE">
              <w:rPr>
                <w:rFonts w:ascii="Times New Roman" w:hAnsi="Times New Roman"/>
                <w:sz w:val="22"/>
                <w:szCs w:val="22"/>
              </w:rPr>
              <w:t xml:space="preserve"> при </w:t>
            </w:r>
            <w:proofErr w:type="spellStart"/>
            <w:r w:rsidRPr="005105AE">
              <w:rPr>
                <w:rFonts w:ascii="Times New Roman" w:hAnsi="Times New Roman"/>
                <w:sz w:val="22"/>
                <w:szCs w:val="22"/>
              </w:rPr>
              <w:t>микрохирур-гических</w:t>
            </w:r>
            <w:proofErr w:type="spellEnd"/>
            <w:r w:rsidRPr="005105AE">
              <w:rPr>
                <w:rFonts w:ascii="Times New Roman" w:hAnsi="Times New Roman"/>
                <w:sz w:val="22"/>
                <w:szCs w:val="22"/>
              </w:rPr>
              <w:t xml:space="preserve"> операциях глаза.</w:t>
            </w:r>
          </w:p>
        </w:tc>
      </w:tr>
    </w:tbl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8"/>
        <w:gridCol w:w="48"/>
        <w:gridCol w:w="1787"/>
        <w:gridCol w:w="55"/>
        <w:gridCol w:w="1276"/>
        <w:gridCol w:w="256"/>
        <w:gridCol w:w="1020"/>
        <w:gridCol w:w="238"/>
        <w:gridCol w:w="1620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27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Солевой офтальмологический раствор (с магния хлоридом)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Натрия хлорида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Калия хлорида 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0,75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Кальция хлорида (в пересчете на безводный) </w:t>
            </w:r>
            <w:smartTag w:uri="urn:schemas-microsoft-com:office:smarttags" w:element="metricconverter">
              <w:smartTagPr>
                <w:attr w:name="ProductID" w:val="0,4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0,48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ацетата (в пересчете на безводный) </w:t>
            </w:r>
            <w:smartTag w:uri="urn:schemas-microsoft-com:office:smarttags" w:element="metricconverter">
              <w:smartTagPr>
                <w:attr w:name="ProductID" w:val="3,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3,9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Глюкозы (в пересчете на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безводную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0,8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0,8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Магния хлорида (в пересчете на безводный)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хлористоводородный разведенной (8%) 0,05 мл, </w:t>
            </w:r>
            <w:proofErr w:type="gramEnd"/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4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FD7F6C" w:rsidRPr="005105AE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105AE">
              <w:rPr>
                <w:rFonts w:ascii="Times New Roman" w:hAnsi="Times New Roman"/>
                <w:sz w:val="22"/>
                <w:szCs w:val="22"/>
              </w:rPr>
              <w:t>Применяют-</w:t>
            </w:r>
            <w:proofErr w:type="spellStart"/>
            <w:r w:rsidRPr="005105AE">
              <w:rPr>
                <w:rFonts w:ascii="Times New Roman" w:hAnsi="Times New Roman"/>
                <w:sz w:val="22"/>
                <w:szCs w:val="22"/>
              </w:rPr>
              <w:t>ся</w:t>
            </w:r>
            <w:proofErr w:type="spellEnd"/>
            <w:proofErr w:type="gramEnd"/>
            <w:r w:rsidRPr="005105AE">
              <w:rPr>
                <w:rFonts w:ascii="Times New Roman" w:hAnsi="Times New Roman"/>
                <w:sz w:val="22"/>
                <w:szCs w:val="22"/>
              </w:rPr>
              <w:t xml:space="preserve"> при </w:t>
            </w:r>
            <w:proofErr w:type="spellStart"/>
            <w:r w:rsidRPr="005105AE">
              <w:rPr>
                <w:rFonts w:ascii="Times New Roman" w:hAnsi="Times New Roman"/>
                <w:sz w:val="22"/>
                <w:szCs w:val="22"/>
              </w:rPr>
              <w:t>микрохирур-гических</w:t>
            </w:r>
            <w:proofErr w:type="spellEnd"/>
            <w:r w:rsidRPr="005105AE">
              <w:rPr>
                <w:rFonts w:ascii="Times New Roman" w:hAnsi="Times New Roman"/>
                <w:sz w:val="22"/>
                <w:szCs w:val="22"/>
              </w:rPr>
              <w:t xml:space="preserve"> операциях глаза.</w:t>
            </w:r>
          </w:p>
        </w:tc>
      </w:tr>
      <w:tr w:rsidR="00FD7F6C" w:rsidRPr="004E1247" w:rsidTr="003D1E36">
        <w:tc>
          <w:tcPr>
            <w:tcW w:w="10188" w:type="dxa"/>
            <w:gridSpan w:val="10"/>
          </w:tcPr>
          <w:p w:rsidR="00FD7F6C" w:rsidRPr="00BA7BC2" w:rsidRDefault="00FD7F6C" w:rsidP="003D1E36">
            <w:pPr>
              <w:pStyle w:val="ConsPlusNormal"/>
              <w:widowControl/>
              <w:spacing w:before="240" w:after="240"/>
              <w:ind w:left="-426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Концентрированные растворы для изготовления глазных капель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калия йодида 20%</w:t>
            </w:r>
          </w:p>
        </w:tc>
        <w:tc>
          <w:tcPr>
            <w:tcW w:w="1835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  <w:gridSpan w:val="3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аскорбиновой 2%, 5%, 10%</w:t>
            </w:r>
          </w:p>
        </w:tc>
        <w:tc>
          <w:tcPr>
            <w:tcW w:w="1835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  <w:gridSpan w:val="3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 xml:space="preserve">Раствор </w:t>
            </w:r>
            <w:proofErr w:type="spellStart"/>
            <w:proofErr w:type="gramStart"/>
            <w:r w:rsidRPr="002374FF">
              <w:rPr>
                <w:rFonts w:ascii="Times New Roman" w:hAnsi="Times New Roman"/>
                <w:sz w:val="22"/>
                <w:szCs w:val="22"/>
              </w:rPr>
              <w:t>изготавлива-ется</w:t>
            </w:r>
            <w:proofErr w:type="spellEnd"/>
            <w:proofErr w:type="gramEnd"/>
            <w:r w:rsidRPr="002374FF">
              <w:rPr>
                <w:rFonts w:ascii="Times New Roman" w:hAnsi="Times New Roman"/>
                <w:sz w:val="22"/>
                <w:szCs w:val="22"/>
              </w:rPr>
              <w:t xml:space="preserve"> на воде очищенной </w:t>
            </w:r>
            <w:proofErr w:type="spellStart"/>
            <w:r w:rsidRPr="002374FF">
              <w:rPr>
                <w:rFonts w:ascii="Times New Roman" w:hAnsi="Times New Roman"/>
                <w:sz w:val="22"/>
                <w:szCs w:val="22"/>
              </w:rPr>
              <w:t>свежепроки-пяченой</w:t>
            </w:r>
            <w:proofErr w:type="spellEnd"/>
            <w:r w:rsidRPr="002374FF">
              <w:rPr>
                <w:rFonts w:ascii="Times New Roman" w:hAnsi="Times New Roman"/>
                <w:sz w:val="22"/>
                <w:szCs w:val="22"/>
              </w:rPr>
              <w:t>. При фасовке раствора флаконы заполняются доверху.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борной 4%</w:t>
            </w:r>
          </w:p>
        </w:tc>
        <w:tc>
          <w:tcPr>
            <w:tcW w:w="1835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  <w:gridSpan w:val="3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тиосульфата 1%</w:t>
            </w:r>
          </w:p>
        </w:tc>
        <w:tc>
          <w:tcPr>
            <w:tcW w:w="1835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  <w:gridSpan w:val="3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8"/>
        <w:gridCol w:w="1835"/>
        <w:gridCol w:w="1587"/>
        <w:gridCol w:w="1258"/>
        <w:gridCol w:w="1620"/>
      </w:tblGrid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рибофлавина 0,02 %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Рибофлавина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аскорбиновой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свежепрокипяченой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При фасовке раствора флаконы заполняются доверху.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Рибофлавина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борной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Рибофлавина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никотиновой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c>
          <w:tcPr>
            <w:tcW w:w="660" w:type="dxa"/>
          </w:tcPr>
          <w:p w:rsidR="00FD7F6C" w:rsidRPr="004E1247" w:rsidRDefault="00FD7F6C" w:rsidP="003D1E36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228" w:type="dxa"/>
          </w:tcPr>
          <w:p w:rsidR="00FD7F6C" w:rsidRPr="004E1247" w:rsidRDefault="00FD7F6C" w:rsidP="003D1E36">
            <w:pPr>
              <w:pStyle w:val="ConsPlusNormal"/>
              <w:widowControl/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цинка сульфата 1% или 2%</w:t>
            </w:r>
          </w:p>
        </w:tc>
        <w:tc>
          <w:tcPr>
            <w:tcW w:w="1835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587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6C" w:rsidRPr="004E1247" w:rsidRDefault="00FD7F6C" w:rsidP="00FD7F6C">
      <w:pPr>
        <w:pStyle w:val="ConsPlusNormal"/>
        <w:widowControl/>
        <w:spacing w:before="240"/>
        <w:ind w:firstLine="851"/>
        <w:jc w:val="right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Таблица № 3</w:t>
      </w:r>
    </w:p>
    <w:p w:rsidR="00FD7F6C" w:rsidRPr="002374FF" w:rsidRDefault="00FD7F6C" w:rsidP="00FD7F6C">
      <w:pPr>
        <w:pStyle w:val="ConsPlusNormal"/>
        <w:widowControl/>
        <w:spacing w:after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374FF">
        <w:rPr>
          <w:rFonts w:ascii="Times New Roman" w:hAnsi="Times New Roman"/>
          <w:b/>
          <w:sz w:val="28"/>
          <w:szCs w:val="28"/>
        </w:rPr>
        <w:t>Лекарственные формы, предназначенные для применения у новорож</w:t>
      </w:r>
      <w:r>
        <w:rPr>
          <w:rFonts w:ascii="Times New Roman" w:hAnsi="Times New Roman"/>
          <w:b/>
          <w:sz w:val="28"/>
          <w:szCs w:val="28"/>
        </w:rPr>
        <w:t>денных детей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48"/>
        <w:gridCol w:w="1903"/>
        <w:gridCol w:w="225"/>
        <w:gridCol w:w="1667"/>
        <w:gridCol w:w="2267"/>
        <w:gridCol w:w="319"/>
      </w:tblGrid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Продолжи-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хранения (сутки)</w:t>
            </w:r>
          </w:p>
        </w:tc>
        <w:tc>
          <w:tcPr>
            <w:tcW w:w="258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D7F6C" w:rsidRPr="004E1247" w:rsidTr="003D1E36">
        <w:tc>
          <w:tcPr>
            <w:tcW w:w="10173" w:type="dxa"/>
            <w:gridSpan w:val="7"/>
          </w:tcPr>
          <w:p w:rsidR="00FD7F6C" w:rsidRPr="004E1247" w:rsidRDefault="00FD7F6C" w:rsidP="003D1E36">
            <w:pPr>
              <w:pStyle w:val="ConsPlusNormal"/>
              <w:widowControl/>
              <w:spacing w:before="24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Растворы для внутреннего применения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Вода очищенная 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глюкозы 5%, 10%, 25%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Готовят без стабилизатора.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глюкозы 5%-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100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аскорбиновой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 xml:space="preserve">Готовят на очищенной </w:t>
            </w:r>
            <w:proofErr w:type="spellStart"/>
            <w:r w:rsidRPr="002374FF">
              <w:rPr>
                <w:rFonts w:ascii="Times New Roman" w:hAnsi="Times New Roman"/>
                <w:sz w:val="22"/>
                <w:szCs w:val="22"/>
              </w:rPr>
              <w:t>свежепрокипяченой</w:t>
            </w:r>
            <w:proofErr w:type="spellEnd"/>
            <w:r w:rsidRPr="002374FF">
              <w:rPr>
                <w:rFonts w:ascii="Times New Roman" w:hAnsi="Times New Roman"/>
                <w:sz w:val="22"/>
                <w:szCs w:val="22"/>
              </w:rPr>
              <w:t xml:space="preserve"> воде. При фасовке флаконы заполняют доверху.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глюкозы 10% или 20% - 100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Кислоты глютаминовой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</w:tc>
      </w:tr>
      <w:tr w:rsidR="00FD7F6C" w:rsidRPr="004E124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9" w:type="dxa"/>
        </w:trPr>
        <w:tc>
          <w:tcPr>
            <w:tcW w:w="5920" w:type="dxa"/>
            <w:gridSpan w:val="4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shd w:val="clear" w:color="auto" w:fill="auto"/>
          </w:tcPr>
          <w:p w:rsidR="00FD7F6C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pacing w:val="-1"/>
                <w:sz w:val="22"/>
                <w:szCs w:val="22"/>
              </w:rPr>
              <w:lastRenderedPageBreak/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Продолжение таблицы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48"/>
        <w:gridCol w:w="1903"/>
        <w:gridCol w:w="225"/>
        <w:gridCol w:w="1667"/>
        <w:gridCol w:w="2267"/>
        <w:gridCol w:w="319"/>
      </w:tblGrid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дибазола 0,01%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димедрола 0,02%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Раствор используют только в фасовке по 10 мл. В условиях 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возможность развития интоксикации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калия йодида 0,5%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Фасовка раствора не должна превышать 20 мл.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кальция глюконата 1%, 3%, 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Растворяют в горячей воде.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кальция хлорида 3%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 xml:space="preserve">Для приготовления раствора целесообразно использовать </w:t>
            </w:r>
          </w:p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10-50 % концентрат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аскорбиновой 1%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100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 xml:space="preserve">Готовят на очищенной </w:t>
            </w:r>
            <w:proofErr w:type="spellStart"/>
            <w:r w:rsidRPr="008B00FD">
              <w:rPr>
                <w:rFonts w:ascii="Times New Roman" w:hAnsi="Times New Roman"/>
                <w:sz w:val="22"/>
                <w:szCs w:val="22"/>
              </w:rPr>
              <w:t>свежепрокипяченой</w:t>
            </w:r>
            <w:proofErr w:type="spellEnd"/>
            <w:r w:rsidRPr="008B00FD">
              <w:rPr>
                <w:rFonts w:ascii="Times New Roman" w:hAnsi="Times New Roman"/>
                <w:sz w:val="22"/>
                <w:szCs w:val="22"/>
              </w:rPr>
              <w:t xml:space="preserve"> воде. При фасовке флаконы заполняют доверху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глютаминовой 1%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кислоты никотиновой 0,05%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кофеина-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натрия 1%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Раствор: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Кофеина-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натрия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бромида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100 мл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  <w:gridSpan w:val="2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9" w:type="dxa"/>
        </w:trPr>
        <w:tc>
          <w:tcPr>
            <w:tcW w:w="5920" w:type="dxa"/>
            <w:gridSpan w:val="4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48"/>
        <w:gridCol w:w="1903"/>
        <w:gridCol w:w="1892"/>
        <w:gridCol w:w="2586"/>
      </w:tblGrid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магния сульфата 5%, 10%, 25%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бромида 1%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хлорида 0,9%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пиридоксина гидрохлорида 0,2%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эуфиллина 0,05%, 0,5%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FD7F6C" w:rsidRPr="008B00FD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0FD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10173" w:type="dxa"/>
            <w:gridSpan w:val="5"/>
          </w:tcPr>
          <w:p w:rsidR="00FD7F6C" w:rsidRPr="004E1247" w:rsidRDefault="00FD7F6C" w:rsidP="003D1E36">
            <w:pPr>
              <w:pStyle w:val="ConsPlusNormal"/>
              <w:widowControl/>
              <w:spacing w:before="24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Растворы, масла для наружного применения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калия перманганата 5%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месте.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Раствор готовят на стерильной очищенной воде, разливают в стерильные флаконы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колларгола 2%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Раствор готовят на стерильной очищенной воде, разливают в стерильные флаконы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натрия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тетрабората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10% в глицерине 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перекиси водорода 3%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Раствор готовят на стерильной очищенной воде, разливают в стерильные флаконы, укупоривают полиэтиленовыми пробками и завинчиваемыми крышками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Фурацилина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натрия хлорида 0,9% или 10% до 100 мл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48"/>
        <w:gridCol w:w="1903"/>
        <w:gridCol w:w="1892"/>
        <w:gridCol w:w="2586"/>
      </w:tblGrid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Масло персиковое 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180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прохладном,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 xml:space="preserve"> Масла стерилизуют в бутылках для крови емкостью 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50 мл, укупоренных резиновыми пробками марки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 xml:space="preserve"> ИР-21 под обкатку Использование пробок марки 25П (красного цвета) не рекомендуется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Масло оливковое 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180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прохладном,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180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прохладном,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Масло вазелиновое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180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прохладном, защищенном от света месте</w:t>
            </w:r>
          </w:p>
        </w:tc>
      </w:tr>
      <w:tr w:rsidR="00FD7F6C" w:rsidRPr="004E1247" w:rsidTr="003D1E36">
        <w:tc>
          <w:tcPr>
            <w:tcW w:w="10173" w:type="dxa"/>
            <w:gridSpan w:val="5"/>
          </w:tcPr>
          <w:p w:rsidR="00FD7F6C" w:rsidRPr="002374FF" w:rsidRDefault="00FD7F6C" w:rsidP="003D1E36">
            <w:pPr>
              <w:pStyle w:val="ConsPlusNormal"/>
              <w:widowControl/>
              <w:spacing w:before="24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4FF">
              <w:rPr>
                <w:rFonts w:ascii="Times New Roman" w:hAnsi="Times New Roman"/>
                <w:sz w:val="28"/>
                <w:szCs w:val="28"/>
              </w:rPr>
              <w:t>Глазные капл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Раствор колларгола 2%, 3%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 xml:space="preserve">Раствор можно фильтровать через бумажный </w:t>
            </w:r>
            <w:proofErr w:type="spellStart"/>
            <w:r w:rsidRPr="002374FF">
              <w:rPr>
                <w:rFonts w:ascii="Times New Roman" w:hAnsi="Times New Roman"/>
                <w:sz w:val="22"/>
                <w:szCs w:val="22"/>
              </w:rPr>
              <w:t>обеззоленный</w:t>
            </w:r>
            <w:proofErr w:type="spellEnd"/>
            <w:r w:rsidRPr="002374FF">
              <w:rPr>
                <w:rFonts w:ascii="Times New Roman" w:hAnsi="Times New Roman"/>
                <w:sz w:val="22"/>
                <w:szCs w:val="22"/>
              </w:rPr>
              <w:t xml:space="preserve"> фильтр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сульфацил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>-натрия 10%, 20%, 30%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Сульфацил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-натрия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Натрия тиосульфата </w:t>
            </w:r>
            <w:smartTag w:uri="urn:schemas-microsoft-com:office:smarttags" w:element="metricconverter">
              <w:smartTagPr>
                <w:attr w:name="ProductID" w:val="0,01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0,015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Раствора кислоты хлористоводородной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0,035 мл,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120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10173" w:type="dxa"/>
            <w:gridSpan w:val="5"/>
          </w:tcPr>
          <w:p w:rsidR="00FD7F6C" w:rsidRPr="002374FF" w:rsidRDefault="00FD7F6C" w:rsidP="003D1E36">
            <w:pPr>
              <w:pStyle w:val="ConsPlusNormal"/>
              <w:widowControl/>
              <w:spacing w:before="24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4FF">
              <w:rPr>
                <w:rFonts w:ascii="Times New Roman" w:hAnsi="Times New Roman"/>
                <w:sz w:val="28"/>
                <w:szCs w:val="28"/>
              </w:rPr>
              <w:t>Порошки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Дибазола </w:t>
            </w:r>
            <w:smartTag w:uri="urn:schemas-microsoft-com:office:smarttags" w:element="metricconverter">
              <w:smartTagPr>
                <w:attr w:name="ProductID" w:val="0,001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0,001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Сахара (глюкозы)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</w:tbl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48"/>
        <w:gridCol w:w="1903"/>
        <w:gridCol w:w="1784"/>
        <w:gridCol w:w="108"/>
        <w:gridCol w:w="2586"/>
      </w:tblGrid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Димедрола </w:t>
            </w:r>
            <w:smartTag w:uri="urn:schemas-microsoft-com:office:smarttags" w:element="metricconverter">
              <w:smartTagPr>
                <w:attr w:name="ProductID" w:val="0,0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Сахара (глюкозы)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Фенобарбитала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0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smartTag w:uri="urn:schemas-microsoft-com:office:smarttags" w:element="metricconverter">
              <w:smartTagPr>
                <w:attr w:name="ProductID" w:val="0,00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Сахара (глюкозы)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Эуфиллина </w:t>
            </w:r>
            <w:smartTag w:uri="urn:schemas-microsoft-com:office:smarttags" w:element="metricconverter">
              <w:smartTagPr>
                <w:attr w:name="ProductID" w:val="0,003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0,003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Сахара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Готовят в асептических условиях.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Присыпка ксероформа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180 град.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Флаконы с присыпкой в открытом виде стерилизуют в биксах в воздушных стерилизаторах с последующей укупоркой флаконов стерильными пробками в асептических условиях</w:t>
            </w:r>
          </w:p>
        </w:tc>
      </w:tr>
      <w:tr w:rsidR="00FD7F6C" w:rsidRPr="004E1247" w:rsidTr="003D1E36">
        <w:tc>
          <w:tcPr>
            <w:tcW w:w="10173" w:type="dxa"/>
            <w:gridSpan w:val="6"/>
          </w:tcPr>
          <w:p w:rsidR="00FD7F6C" w:rsidRPr="002374FF" w:rsidRDefault="00FD7F6C" w:rsidP="003D1E36">
            <w:pPr>
              <w:pStyle w:val="ConsPlusNormal"/>
              <w:widowControl/>
              <w:spacing w:before="24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4FF">
              <w:rPr>
                <w:rFonts w:ascii="Times New Roman" w:hAnsi="Times New Roman"/>
                <w:sz w:val="28"/>
                <w:szCs w:val="28"/>
              </w:rPr>
              <w:t>Мази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12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12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78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Продолжи-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хранения при температуре 3 – 5 град. С (сутки)</w:t>
            </w:r>
          </w:p>
        </w:tc>
        <w:tc>
          <w:tcPr>
            <w:tcW w:w="2694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Мазь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димедроловая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Состав № 1: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 Димедрола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Вазелина </w:t>
            </w:r>
            <w:smartTag w:uri="urn:schemas-microsoft-com:office:smarttags" w:element="metricconverter">
              <w:smartTagPr>
                <w:attr w:name="ProductID" w:val="86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86,5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Ланолина б/в </w:t>
            </w:r>
            <w:smartTag w:uri="urn:schemas-microsoft-com:office:smarttags" w:element="metricconverter">
              <w:smartTagPr>
                <w:attr w:name="ProductID" w:val="9,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9,5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Данный состав рекомендуется использовать, если врач при выписывании мази не указал основу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 xml:space="preserve"> Обладает поверхностным действием</w:t>
            </w: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Мазь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димедроловая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 № 2: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Димедрола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Масла подсолнечного,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Воды очищенной,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Ланолина б/в  по </w:t>
            </w:r>
            <w:smartTag w:uri="urn:schemas-microsoft-com:office:smarttags" w:element="metricconverter">
              <w:smartTagPr>
                <w:attr w:name="ProductID" w:val="31,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31,6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Обладает проникающим, резорбтивным действием</w:t>
            </w:r>
          </w:p>
        </w:tc>
      </w:tr>
    </w:tbl>
    <w:p w:rsidR="00FD7F6C" w:rsidRDefault="00FD7F6C" w:rsidP="00FD7F6C"/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6013"/>
        <w:gridCol w:w="3995"/>
      </w:tblGrid>
      <w:tr w:rsidR="00FD7F6C" w:rsidRPr="004E1247" w:rsidTr="003D1E36">
        <w:tc>
          <w:tcPr>
            <w:tcW w:w="5920" w:type="dxa"/>
            <w:shd w:val="clear" w:color="auto" w:fill="auto"/>
          </w:tcPr>
          <w:p w:rsidR="00FD7F6C" w:rsidRPr="004E1247" w:rsidRDefault="00FD7F6C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FD7F6C" w:rsidRPr="00E355E2" w:rsidRDefault="00FD7F6C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12</w:t>
            </w:r>
          </w:p>
          <w:p w:rsidR="00FD7F6C" w:rsidRPr="004E1247" w:rsidRDefault="00FD7F6C" w:rsidP="003D1E36">
            <w:pPr>
              <w:tabs>
                <w:tab w:val="left" w:pos="7056"/>
              </w:tabs>
              <w:spacing w:after="240"/>
              <w:jc w:val="both"/>
              <w:rPr>
                <w:spacing w:val="-1"/>
              </w:rPr>
            </w:pPr>
            <w:r w:rsidRPr="00E355E2">
              <w:rPr>
                <w:spacing w:val="-1"/>
                <w:sz w:val="22"/>
                <w:szCs w:val="22"/>
              </w:rPr>
              <w:t>к Правилам изготовления в условиях аптеки и отпуска лекарственных препаратов для медицинского применения (пункт</w:t>
            </w:r>
            <w:r>
              <w:rPr>
                <w:spacing w:val="-1"/>
                <w:sz w:val="22"/>
                <w:szCs w:val="22"/>
              </w:rPr>
              <w:t>ы 7.10, 7.24, 7.37, 7.38</w:t>
            </w:r>
            <w:r w:rsidRPr="00E355E2">
              <w:rPr>
                <w:spacing w:val="-1"/>
                <w:sz w:val="22"/>
                <w:szCs w:val="22"/>
              </w:rPr>
              <w:t>)</w:t>
            </w:r>
          </w:p>
        </w:tc>
      </w:tr>
    </w:tbl>
    <w:p w:rsidR="00FD7F6C" w:rsidRPr="00680DAF" w:rsidRDefault="00FD7F6C" w:rsidP="00FD7F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48"/>
        <w:gridCol w:w="1903"/>
        <w:gridCol w:w="1784"/>
        <w:gridCol w:w="108"/>
        <w:gridCol w:w="2586"/>
      </w:tblGrid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Мазь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теофиллиновая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Теофиллина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Эмульгатора Т-2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Вазелина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54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Воды очищенной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27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Димексида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694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Мазь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фурациллиновая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0,2%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 w:rsidRPr="004E1247"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 w:rsidRPr="004E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Масла вазелинового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0,6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Вазелина </w:t>
            </w:r>
            <w:smartTag w:uri="urn:schemas-microsoft-com:office:smarttags" w:element="metricconverter">
              <w:smartTagPr>
                <w:attr w:name="ProductID" w:val="99,2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99,2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10173" w:type="dxa"/>
            <w:gridSpan w:val="6"/>
          </w:tcPr>
          <w:p w:rsidR="00FD7F6C" w:rsidRPr="002374FF" w:rsidRDefault="00FD7F6C" w:rsidP="003D1E36">
            <w:pPr>
              <w:pStyle w:val="ConsPlusNormal"/>
              <w:widowControl/>
              <w:ind w:left="-851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7F6C" w:rsidRPr="002374FF" w:rsidRDefault="00FD7F6C" w:rsidP="003D1E36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4FF">
              <w:rPr>
                <w:rFonts w:ascii="Times New Roman" w:hAnsi="Times New Roman"/>
                <w:sz w:val="28"/>
                <w:szCs w:val="28"/>
              </w:rPr>
              <w:t>Мази глазные</w:t>
            </w:r>
          </w:p>
          <w:p w:rsidR="00FD7F6C" w:rsidRPr="002374FF" w:rsidRDefault="00FD7F6C" w:rsidP="003D1E36">
            <w:pPr>
              <w:pStyle w:val="ConsPlusNormal"/>
              <w:widowControl/>
              <w:ind w:left="-851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F6C" w:rsidRPr="004E1247" w:rsidTr="003D1E36">
        <w:tc>
          <w:tcPr>
            <w:tcW w:w="644" w:type="dxa"/>
          </w:tcPr>
          <w:p w:rsidR="00FD7F6C" w:rsidRPr="004E1247" w:rsidRDefault="00FD7F6C" w:rsidP="003D1E36">
            <w:pPr>
              <w:pStyle w:val="ConsPlusNormal"/>
              <w:widowControl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3148" w:type="dxa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Основа для глазных мазей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Состав: Ланолина б/в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  <w:r w:rsidRPr="004E12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 xml:space="preserve">Вазелина сорта для глазных мазей 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4E1247">
                <w:rPr>
                  <w:rFonts w:ascii="Times New Roman" w:hAnsi="Times New Roman"/>
                  <w:sz w:val="24"/>
                  <w:szCs w:val="24"/>
                </w:rPr>
                <w:t>90 г</w:t>
              </w:r>
            </w:smartTag>
          </w:p>
        </w:tc>
        <w:tc>
          <w:tcPr>
            <w:tcW w:w="1903" w:type="dxa"/>
          </w:tcPr>
          <w:p w:rsidR="00FD7F6C" w:rsidRPr="004E1247" w:rsidRDefault="00FD7F6C" w:rsidP="003D1E36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D7F6C" w:rsidRPr="004E1247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4FF">
              <w:rPr>
                <w:rFonts w:ascii="Times New Roman" w:hAnsi="Times New Roman"/>
                <w:sz w:val="22"/>
                <w:szCs w:val="22"/>
              </w:rPr>
              <w:t>Хранение в защищенном от света месте</w:t>
            </w:r>
          </w:p>
          <w:p w:rsidR="00FD7F6C" w:rsidRPr="002374FF" w:rsidRDefault="00FD7F6C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D7F6C" w:rsidRPr="004E1247" w:rsidRDefault="00FD7F6C" w:rsidP="00FD7F6C">
      <w:pPr>
        <w:pStyle w:val="ConsPlusNonformat"/>
        <w:widowControl/>
        <w:spacing w:before="24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 xml:space="preserve">Примечание: </w:t>
      </w:r>
    </w:p>
    <w:p w:rsidR="00FD7F6C" w:rsidRPr="004E1247" w:rsidRDefault="00FD7F6C" w:rsidP="00FD7F6C">
      <w:pPr>
        <w:pStyle w:val="ConsPlusNonformat"/>
        <w:widowControl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 xml:space="preserve">Сроки годности лекарственных препаратов, не вошедших в таблицы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E1247">
        <w:rPr>
          <w:rFonts w:ascii="Times New Roman" w:hAnsi="Times New Roman"/>
          <w:sz w:val="28"/>
          <w:szCs w:val="28"/>
        </w:rPr>
        <w:t>№ 1, № 2, № 3:</w:t>
      </w:r>
    </w:p>
    <w:p w:rsidR="00FD7F6C" w:rsidRPr="004E1247" w:rsidRDefault="00FD7F6C" w:rsidP="00FD7F6C">
      <w:pPr>
        <w:pStyle w:val="ConsPlusNormal"/>
        <w:widowControl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для глазных капель - не более 2 суток;</w:t>
      </w:r>
    </w:p>
    <w:p w:rsidR="00FD7F6C" w:rsidRPr="004E1247" w:rsidRDefault="00FD7F6C" w:rsidP="00FD7F6C">
      <w:pPr>
        <w:pStyle w:val="ConsPlusNormal"/>
        <w:widowControl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для настоев, отваров, слизей - не более 2 суток;</w:t>
      </w:r>
    </w:p>
    <w:p w:rsidR="00FD7F6C" w:rsidRPr="004E1247" w:rsidRDefault="00FD7F6C" w:rsidP="00FD7F6C">
      <w:pPr>
        <w:pStyle w:val="ConsPlusNormal"/>
        <w:widowControl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для эмульсий, суспензий - не более 3 суток;</w:t>
      </w:r>
    </w:p>
    <w:p w:rsidR="00FD7F6C" w:rsidRDefault="00FD7F6C" w:rsidP="00FD7F6C">
      <w:pPr>
        <w:pStyle w:val="ConsPlusNormal"/>
        <w:widowControl/>
        <w:spacing w:after="24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для остальных лекарственных форм (за исключением расфасованных фармацевтических субстанций и расфасованных промышленно – изготовленных лекарственных средств) - не более 10 суток.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D7F6C" w:rsidRPr="008A626E" w:rsidTr="003D1E36">
        <w:tc>
          <w:tcPr>
            <w:tcW w:w="4644" w:type="dxa"/>
            <w:shd w:val="clear" w:color="auto" w:fill="auto"/>
          </w:tcPr>
          <w:p w:rsidR="00FD7F6C" w:rsidRPr="008A626E" w:rsidRDefault="00FD7F6C" w:rsidP="003D1E36">
            <w:pPr>
              <w:pStyle w:val="a3"/>
              <w:spacing w:before="240"/>
              <w:ind w:left="284"/>
              <w:jc w:val="both"/>
              <w:rPr>
                <w:sz w:val="28"/>
                <w:szCs w:val="28"/>
              </w:rPr>
            </w:pPr>
            <w:r w:rsidRPr="008A626E">
              <w:rPr>
                <w:sz w:val="28"/>
                <w:szCs w:val="28"/>
              </w:rPr>
              <w:t>Министр здравоохранения</w:t>
            </w:r>
          </w:p>
        </w:tc>
        <w:tc>
          <w:tcPr>
            <w:tcW w:w="5245" w:type="dxa"/>
            <w:shd w:val="clear" w:color="auto" w:fill="auto"/>
          </w:tcPr>
          <w:p w:rsidR="00FD7F6C" w:rsidRPr="008A626E" w:rsidRDefault="00FD7F6C" w:rsidP="003D1E36">
            <w:pPr>
              <w:pStyle w:val="a3"/>
              <w:spacing w:before="240"/>
              <w:ind w:left="284" w:firstLine="709"/>
              <w:jc w:val="right"/>
              <w:rPr>
                <w:sz w:val="28"/>
                <w:szCs w:val="28"/>
              </w:rPr>
            </w:pPr>
            <w:r w:rsidRPr="008A626E">
              <w:rPr>
                <w:sz w:val="28"/>
                <w:szCs w:val="28"/>
              </w:rPr>
              <w:t xml:space="preserve">В.В. </w:t>
            </w:r>
            <w:proofErr w:type="spellStart"/>
            <w:r w:rsidRPr="008A626E">
              <w:rPr>
                <w:sz w:val="28"/>
                <w:szCs w:val="28"/>
              </w:rPr>
              <w:t>Кучковой</w:t>
            </w:r>
            <w:proofErr w:type="spellEnd"/>
          </w:p>
          <w:p w:rsidR="00FD7F6C" w:rsidRPr="008A626E" w:rsidRDefault="00FD7F6C" w:rsidP="003D1E36">
            <w:pPr>
              <w:pStyle w:val="a3"/>
              <w:spacing w:before="240"/>
              <w:ind w:left="284" w:firstLine="709"/>
              <w:jc w:val="right"/>
              <w:rPr>
                <w:sz w:val="28"/>
                <w:szCs w:val="28"/>
              </w:rPr>
            </w:pPr>
          </w:p>
        </w:tc>
      </w:tr>
    </w:tbl>
    <w:p w:rsidR="00673D25" w:rsidRPr="00FD7F6C" w:rsidRDefault="00673D25" w:rsidP="00FD7F6C"/>
    <w:sectPr w:rsidR="00673D25" w:rsidRPr="00FD7F6C" w:rsidSect="00FD7F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CF4"/>
    <w:multiLevelType w:val="hybridMultilevel"/>
    <w:tmpl w:val="5D0E7270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3F27A0"/>
    <w:multiLevelType w:val="hybridMultilevel"/>
    <w:tmpl w:val="A57CF3F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A61D39"/>
    <w:multiLevelType w:val="singleLevel"/>
    <w:tmpl w:val="534C0450"/>
    <w:lvl w:ilvl="0">
      <w:numFmt w:val="bullet"/>
      <w:pStyle w:val="2"/>
      <w:lvlText w:val="-"/>
      <w:lvlJc w:val="left"/>
      <w:pPr>
        <w:tabs>
          <w:tab w:val="num" w:pos="435"/>
        </w:tabs>
        <w:ind w:left="435" w:hanging="360"/>
      </w:pPr>
      <w:rPr>
        <w:color w:val="auto"/>
      </w:rPr>
    </w:lvl>
  </w:abstractNum>
  <w:abstractNum w:abstractNumId="3">
    <w:nsid w:val="14F52FAC"/>
    <w:multiLevelType w:val="hybridMultilevel"/>
    <w:tmpl w:val="C764D470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B682DD6"/>
    <w:multiLevelType w:val="hybridMultilevel"/>
    <w:tmpl w:val="FA1CBDE6"/>
    <w:lvl w:ilvl="0" w:tplc="03B81DD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42548F7"/>
    <w:multiLevelType w:val="hybridMultilevel"/>
    <w:tmpl w:val="BF5A9770"/>
    <w:lvl w:ilvl="0" w:tplc="18E4637A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32A062EF"/>
    <w:multiLevelType w:val="hybridMultilevel"/>
    <w:tmpl w:val="0358A040"/>
    <w:lvl w:ilvl="0" w:tplc="6D7811F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EB614B4"/>
    <w:multiLevelType w:val="hybridMultilevel"/>
    <w:tmpl w:val="161C7B74"/>
    <w:lvl w:ilvl="0" w:tplc="4606D7C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05A7B4E"/>
    <w:multiLevelType w:val="hybridMultilevel"/>
    <w:tmpl w:val="B5EA4AF4"/>
    <w:lvl w:ilvl="0" w:tplc="91FE389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0F0B41"/>
    <w:multiLevelType w:val="hybridMultilevel"/>
    <w:tmpl w:val="925C4846"/>
    <w:lvl w:ilvl="0" w:tplc="71AC74B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29A1C8B"/>
    <w:multiLevelType w:val="hybridMultilevel"/>
    <w:tmpl w:val="1D549310"/>
    <w:lvl w:ilvl="0" w:tplc="AC8E5C5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C0D2A6E"/>
    <w:multiLevelType w:val="hybridMultilevel"/>
    <w:tmpl w:val="1D106B4E"/>
    <w:lvl w:ilvl="0" w:tplc="7A92BE6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1B656A0"/>
    <w:multiLevelType w:val="hybridMultilevel"/>
    <w:tmpl w:val="D7CAE1B4"/>
    <w:lvl w:ilvl="0" w:tplc="E3863EE8">
      <w:start w:val="1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CA2FF0"/>
    <w:multiLevelType w:val="hybridMultilevel"/>
    <w:tmpl w:val="00C60A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9DA301B"/>
    <w:multiLevelType w:val="hybridMultilevel"/>
    <w:tmpl w:val="1A22CD92"/>
    <w:lvl w:ilvl="0" w:tplc="ABA2D0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A377CDB"/>
    <w:multiLevelType w:val="multilevel"/>
    <w:tmpl w:val="777C6B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6AFB6A89"/>
    <w:multiLevelType w:val="hybridMultilevel"/>
    <w:tmpl w:val="DA80FC28"/>
    <w:lvl w:ilvl="0" w:tplc="A5F2CBE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9766DBF"/>
    <w:multiLevelType w:val="hybridMultilevel"/>
    <w:tmpl w:val="E42A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</w:num>
  <w:num w:numId="2">
    <w:abstractNumId w:val="17"/>
  </w:num>
  <w:num w:numId="3">
    <w:abstractNumId w:val="1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6"/>
  </w:num>
  <w:num w:numId="15">
    <w:abstractNumId w:val="4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62"/>
    <w:rsid w:val="000A5CE8"/>
    <w:rsid w:val="000D2F62"/>
    <w:rsid w:val="0029215A"/>
    <w:rsid w:val="002B11AA"/>
    <w:rsid w:val="00510C64"/>
    <w:rsid w:val="00572E25"/>
    <w:rsid w:val="00673D25"/>
    <w:rsid w:val="007E5ACA"/>
    <w:rsid w:val="00B44A04"/>
    <w:rsid w:val="00E355AA"/>
    <w:rsid w:val="00ED2566"/>
    <w:rsid w:val="00FA2737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A"/>
    <w:pPr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572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"/>
    <w:qFormat/>
    <w:rsid w:val="00FD7F6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FD7F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7F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11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D7F6C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7E5ACA"/>
    <w:pPr>
      <w:spacing w:after="120"/>
    </w:pPr>
  </w:style>
  <w:style w:type="character" w:customStyle="1" w:styleId="a4">
    <w:name w:val="Основной текст Знак"/>
    <w:basedOn w:val="a0"/>
    <w:link w:val="a3"/>
    <w:rsid w:val="007E5ACA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2B11A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rsid w:val="00FD7F6C"/>
    <w:rPr>
      <w:rFonts w:eastAsia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7F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7F6C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D7F6C"/>
    <w:rPr>
      <w:rFonts w:ascii="Arial" w:eastAsia="Times New Roman" w:hAnsi="Arial"/>
      <w:i/>
      <w:sz w:val="22"/>
      <w:szCs w:val="20"/>
      <w:lang w:eastAsia="ru-RU"/>
    </w:rPr>
  </w:style>
  <w:style w:type="paragraph" w:styleId="a5">
    <w:name w:val="Normal (Web)"/>
    <w:basedOn w:val="a"/>
    <w:rsid w:val="00FD7F6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D7F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F6C"/>
    <w:rPr>
      <w:rFonts w:eastAsia="Times New Roman"/>
      <w:lang w:eastAsia="ru-RU"/>
    </w:rPr>
  </w:style>
  <w:style w:type="paragraph" w:styleId="a8">
    <w:name w:val="List Bullet"/>
    <w:basedOn w:val="a"/>
    <w:autoRedefine/>
    <w:rsid w:val="00FD7F6C"/>
    <w:pPr>
      <w:numPr>
        <w:numId w:val="1"/>
      </w:numPr>
      <w:tabs>
        <w:tab w:val="left" w:pos="709"/>
      </w:tabs>
      <w:ind w:left="0" w:firstLine="709"/>
      <w:jc w:val="both"/>
    </w:pPr>
    <w:rPr>
      <w:sz w:val="28"/>
    </w:rPr>
  </w:style>
  <w:style w:type="paragraph" w:styleId="21">
    <w:name w:val="List 2"/>
    <w:basedOn w:val="a"/>
    <w:rsid w:val="00FD7F6C"/>
    <w:pPr>
      <w:ind w:left="566" w:hanging="283"/>
    </w:pPr>
  </w:style>
  <w:style w:type="paragraph" w:styleId="a9">
    <w:name w:val="Body Text Indent"/>
    <w:basedOn w:val="a"/>
    <w:link w:val="aa"/>
    <w:rsid w:val="00FD7F6C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D7F6C"/>
    <w:rPr>
      <w:rFonts w:eastAsia="Times New Roman"/>
      <w:sz w:val="28"/>
      <w:szCs w:val="20"/>
      <w:lang w:eastAsia="ru-RU"/>
    </w:rPr>
  </w:style>
  <w:style w:type="paragraph" w:styleId="22">
    <w:name w:val="List Continue 2"/>
    <w:basedOn w:val="a"/>
    <w:rsid w:val="00FD7F6C"/>
    <w:pPr>
      <w:spacing w:after="120"/>
      <w:ind w:left="566"/>
    </w:pPr>
  </w:style>
  <w:style w:type="paragraph" w:styleId="23">
    <w:name w:val="Body Text 2"/>
    <w:basedOn w:val="a"/>
    <w:link w:val="24"/>
    <w:rsid w:val="00FD7F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D7F6C"/>
    <w:rPr>
      <w:rFonts w:eastAsia="Times New Roman"/>
      <w:lang w:eastAsia="ru-RU"/>
    </w:rPr>
  </w:style>
  <w:style w:type="paragraph" w:customStyle="1" w:styleId="ConsPlusNonformat">
    <w:name w:val="ConsPlusNonformat"/>
    <w:rsid w:val="00FD7F6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7F6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FD7F6C"/>
    <w:pPr>
      <w:widowControl w:val="0"/>
      <w:snapToGrid w:val="0"/>
      <w:spacing w:line="240" w:lineRule="auto"/>
    </w:pPr>
    <w:rPr>
      <w:rFonts w:ascii="Arial" w:eastAsia="Times New Roman" w:hAnsi="Arial"/>
      <w:b/>
      <w:sz w:val="20"/>
      <w:szCs w:val="20"/>
      <w:lang w:eastAsia="ru-RU"/>
    </w:rPr>
  </w:style>
  <w:style w:type="character" w:styleId="ab">
    <w:name w:val="page number"/>
    <w:basedOn w:val="a0"/>
    <w:rsid w:val="00FD7F6C"/>
  </w:style>
  <w:style w:type="paragraph" w:customStyle="1" w:styleId="ConsNormal">
    <w:name w:val="ConsNormal"/>
    <w:rsid w:val="00FD7F6C"/>
    <w:pPr>
      <w:widowControl w:val="0"/>
      <w:spacing w:line="240" w:lineRule="auto"/>
      <w:ind w:right="19772"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Web">
    <w:name w:val="Обычный (Web)"/>
    <w:basedOn w:val="a"/>
    <w:rsid w:val="00FD7F6C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FD7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7F6C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FD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7F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D7F6C"/>
    <w:pPr>
      <w:widowControl w:val="0"/>
      <w:shd w:val="clear" w:color="auto" w:fill="FFFFFF"/>
      <w:tabs>
        <w:tab w:val="left" w:leader="underscore" w:pos="6557"/>
      </w:tabs>
      <w:autoSpaceDE w:val="0"/>
      <w:autoSpaceDN w:val="0"/>
      <w:adjustRightInd w:val="0"/>
      <w:jc w:val="center"/>
    </w:pPr>
    <w:rPr>
      <w:b/>
      <w:bCs/>
      <w:color w:val="000000"/>
      <w:spacing w:val="-3"/>
    </w:rPr>
  </w:style>
  <w:style w:type="character" w:customStyle="1" w:styleId="af">
    <w:name w:val="Название Знак"/>
    <w:basedOn w:val="a0"/>
    <w:link w:val="ae"/>
    <w:rsid w:val="00FD7F6C"/>
    <w:rPr>
      <w:rFonts w:eastAsia="Times New Roman"/>
      <w:b/>
      <w:bCs/>
      <w:color w:val="000000"/>
      <w:spacing w:val="-3"/>
      <w:shd w:val="clear" w:color="auto" w:fill="FFFFFF"/>
      <w:lang w:eastAsia="ru-RU"/>
    </w:rPr>
  </w:style>
  <w:style w:type="paragraph" w:styleId="25">
    <w:name w:val="toc 2"/>
    <w:basedOn w:val="a"/>
    <w:next w:val="a"/>
    <w:semiHidden/>
    <w:rsid w:val="00FD7F6C"/>
    <w:pPr>
      <w:tabs>
        <w:tab w:val="right" w:leader="underscore" w:pos="7229"/>
      </w:tabs>
    </w:pPr>
    <w:rPr>
      <w:smallCaps/>
      <w:sz w:val="20"/>
      <w:szCs w:val="20"/>
    </w:rPr>
  </w:style>
  <w:style w:type="table" w:styleId="af0">
    <w:name w:val="Table Grid"/>
    <w:basedOn w:val="a1"/>
    <w:rsid w:val="00FD7F6C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FD7F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D7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A"/>
    <w:pPr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572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"/>
    <w:qFormat/>
    <w:rsid w:val="00FD7F6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FD7F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7F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11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D7F6C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7E5ACA"/>
    <w:pPr>
      <w:spacing w:after="120"/>
    </w:pPr>
  </w:style>
  <w:style w:type="character" w:customStyle="1" w:styleId="a4">
    <w:name w:val="Основной текст Знак"/>
    <w:basedOn w:val="a0"/>
    <w:link w:val="a3"/>
    <w:rsid w:val="007E5ACA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2B11A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rsid w:val="00FD7F6C"/>
    <w:rPr>
      <w:rFonts w:eastAsia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7F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7F6C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D7F6C"/>
    <w:rPr>
      <w:rFonts w:ascii="Arial" w:eastAsia="Times New Roman" w:hAnsi="Arial"/>
      <w:i/>
      <w:sz w:val="22"/>
      <w:szCs w:val="20"/>
      <w:lang w:eastAsia="ru-RU"/>
    </w:rPr>
  </w:style>
  <w:style w:type="paragraph" w:styleId="a5">
    <w:name w:val="Normal (Web)"/>
    <w:basedOn w:val="a"/>
    <w:rsid w:val="00FD7F6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D7F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F6C"/>
    <w:rPr>
      <w:rFonts w:eastAsia="Times New Roman"/>
      <w:lang w:eastAsia="ru-RU"/>
    </w:rPr>
  </w:style>
  <w:style w:type="paragraph" w:styleId="a8">
    <w:name w:val="List Bullet"/>
    <w:basedOn w:val="a"/>
    <w:autoRedefine/>
    <w:rsid w:val="00FD7F6C"/>
    <w:pPr>
      <w:numPr>
        <w:numId w:val="1"/>
      </w:numPr>
      <w:tabs>
        <w:tab w:val="left" w:pos="709"/>
      </w:tabs>
      <w:ind w:left="0" w:firstLine="709"/>
      <w:jc w:val="both"/>
    </w:pPr>
    <w:rPr>
      <w:sz w:val="28"/>
    </w:rPr>
  </w:style>
  <w:style w:type="paragraph" w:styleId="21">
    <w:name w:val="List 2"/>
    <w:basedOn w:val="a"/>
    <w:rsid w:val="00FD7F6C"/>
    <w:pPr>
      <w:ind w:left="566" w:hanging="283"/>
    </w:pPr>
  </w:style>
  <w:style w:type="paragraph" w:styleId="a9">
    <w:name w:val="Body Text Indent"/>
    <w:basedOn w:val="a"/>
    <w:link w:val="aa"/>
    <w:rsid w:val="00FD7F6C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D7F6C"/>
    <w:rPr>
      <w:rFonts w:eastAsia="Times New Roman"/>
      <w:sz w:val="28"/>
      <w:szCs w:val="20"/>
      <w:lang w:eastAsia="ru-RU"/>
    </w:rPr>
  </w:style>
  <w:style w:type="paragraph" w:styleId="22">
    <w:name w:val="List Continue 2"/>
    <w:basedOn w:val="a"/>
    <w:rsid w:val="00FD7F6C"/>
    <w:pPr>
      <w:spacing w:after="120"/>
      <w:ind w:left="566"/>
    </w:pPr>
  </w:style>
  <w:style w:type="paragraph" w:styleId="23">
    <w:name w:val="Body Text 2"/>
    <w:basedOn w:val="a"/>
    <w:link w:val="24"/>
    <w:rsid w:val="00FD7F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D7F6C"/>
    <w:rPr>
      <w:rFonts w:eastAsia="Times New Roman"/>
      <w:lang w:eastAsia="ru-RU"/>
    </w:rPr>
  </w:style>
  <w:style w:type="paragraph" w:customStyle="1" w:styleId="ConsPlusNonformat">
    <w:name w:val="ConsPlusNonformat"/>
    <w:rsid w:val="00FD7F6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7F6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FD7F6C"/>
    <w:pPr>
      <w:widowControl w:val="0"/>
      <w:snapToGrid w:val="0"/>
      <w:spacing w:line="240" w:lineRule="auto"/>
    </w:pPr>
    <w:rPr>
      <w:rFonts w:ascii="Arial" w:eastAsia="Times New Roman" w:hAnsi="Arial"/>
      <w:b/>
      <w:sz w:val="20"/>
      <w:szCs w:val="20"/>
      <w:lang w:eastAsia="ru-RU"/>
    </w:rPr>
  </w:style>
  <w:style w:type="character" w:styleId="ab">
    <w:name w:val="page number"/>
    <w:basedOn w:val="a0"/>
    <w:rsid w:val="00FD7F6C"/>
  </w:style>
  <w:style w:type="paragraph" w:customStyle="1" w:styleId="ConsNormal">
    <w:name w:val="ConsNormal"/>
    <w:rsid w:val="00FD7F6C"/>
    <w:pPr>
      <w:widowControl w:val="0"/>
      <w:spacing w:line="240" w:lineRule="auto"/>
      <w:ind w:right="19772"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Web">
    <w:name w:val="Обычный (Web)"/>
    <w:basedOn w:val="a"/>
    <w:rsid w:val="00FD7F6C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FD7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7F6C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FD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7F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D7F6C"/>
    <w:pPr>
      <w:widowControl w:val="0"/>
      <w:shd w:val="clear" w:color="auto" w:fill="FFFFFF"/>
      <w:tabs>
        <w:tab w:val="left" w:leader="underscore" w:pos="6557"/>
      </w:tabs>
      <w:autoSpaceDE w:val="0"/>
      <w:autoSpaceDN w:val="0"/>
      <w:adjustRightInd w:val="0"/>
      <w:jc w:val="center"/>
    </w:pPr>
    <w:rPr>
      <w:b/>
      <w:bCs/>
      <w:color w:val="000000"/>
      <w:spacing w:val="-3"/>
    </w:rPr>
  </w:style>
  <w:style w:type="character" w:customStyle="1" w:styleId="af">
    <w:name w:val="Название Знак"/>
    <w:basedOn w:val="a0"/>
    <w:link w:val="ae"/>
    <w:rsid w:val="00FD7F6C"/>
    <w:rPr>
      <w:rFonts w:eastAsia="Times New Roman"/>
      <w:b/>
      <w:bCs/>
      <w:color w:val="000000"/>
      <w:spacing w:val="-3"/>
      <w:shd w:val="clear" w:color="auto" w:fill="FFFFFF"/>
      <w:lang w:eastAsia="ru-RU"/>
    </w:rPr>
  </w:style>
  <w:style w:type="paragraph" w:styleId="25">
    <w:name w:val="toc 2"/>
    <w:basedOn w:val="a"/>
    <w:next w:val="a"/>
    <w:semiHidden/>
    <w:rsid w:val="00FD7F6C"/>
    <w:pPr>
      <w:tabs>
        <w:tab w:val="right" w:leader="underscore" w:pos="7229"/>
      </w:tabs>
    </w:pPr>
    <w:rPr>
      <w:smallCaps/>
      <w:sz w:val="20"/>
      <w:szCs w:val="20"/>
    </w:rPr>
  </w:style>
  <w:style w:type="table" w:styleId="af0">
    <w:name w:val="Table Grid"/>
    <w:basedOn w:val="a1"/>
    <w:rsid w:val="00FD7F6C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FD7F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D7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4283</Words>
  <Characters>24415</Characters>
  <Application>Microsoft Office Word</Application>
  <DocSecurity>0</DocSecurity>
  <Lines>203</Lines>
  <Paragraphs>57</Paragraphs>
  <ScaleCrop>false</ScaleCrop>
  <Company/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11</cp:revision>
  <dcterms:created xsi:type="dcterms:W3CDTF">2015-06-26T12:12:00Z</dcterms:created>
  <dcterms:modified xsi:type="dcterms:W3CDTF">2015-06-26T12:29:00Z</dcterms:modified>
</cp:coreProperties>
</file>