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2</w:t>
      </w:r>
    </w:p>
    <w:p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к Временному порядку проведения</w:t>
      </w:r>
    </w:p>
    <w:p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сертификации семян и </w:t>
      </w:r>
      <w:proofErr w:type="gramStart"/>
      <w:r w:rsidRPr="00801CD7">
        <w:rPr>
          <w:rFonts w:ascii="Times New Roman" w:hAnsi="Times New Roman"/>
          <w:sz w:val="28"/>
          <w:szCs w:val="28"/>
        </w:rPr>
        <w:t>посадочного</w:t>
      </w:r>
      <w:proofErr w:type="gramEnd"/>
    </w:p>
    <w:p w:rsidR="003B2246" w:rsidRPr="00801CD7" w:rsidRDefault="003B2246" w:rsidP="003B224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:rsidR="003B2246" w:rsidRPr="00801CD7" w:rsidRDefault="003B2246" w:rsidP="003B2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246" w:rsidRPr="00801CD7" w:rsidRDefault="003B2246" w:rsidP="003B224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№2</w:t>
      </w:r>
    </w:p>
    <w:p w:rsidR="003B2246" w:rsidRPr="00801CD7" w:rsidRDefault="003B2246" w:rsidP="003B224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  РЕСПУБЛИКА</w:t>
      </w:r>
    </w:p>
    <w:p w:rsidR="003B2246" w:rsidRPr="00801CD7" w:rsidRDefault="003B2246" w:rsidP="003B224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63595F" wp14:editId="036870E6">
            <wp:extent cx="990600" cy="846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2246" w:rsidRPr="00801CD7" w:rsidRDefault="003B2246" w:rsidP="003B224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:rsidR="003B2246" w:rsidRPr="00801CD7" w:rsidRDefault="003B2246" w:rsidP="003B224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3B2246" w:rsidRPr="00801CD7" w:rsidRDefault="003B2246" w:rsidP="003B224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СЕРТИФИКАТ</w:t>
      </w:r>
    </w:p>
    <w:p w:rsidR="003B2246" w:rsidRPr="00801CD7" w:rsidRDefault="003B2246" w:rsidP="003B224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семена</w:t>
      </w:r>
    </w:p>
    <w:p w:rsidR="003B2246" w:rsidRPr="00801CD7" w:rsidRDefault="003B2246" w:rsidP="003B224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</w:p>
    <w:p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(регистрационный номер сертификата)</w:t>
      </w:r>
    </w:p>
    <w:p w:rsidR="003B2246" w:rsidRPr="00801CD7" w:rsidRDefault="003B2246" w:rsidP="003B224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Pr="00801CD7">
        <w:rPr>
          <w:rFonts w:ascii="Times New Roman" w:hAnsi="Times New Roman"/>
          <w:sz w:val="26"/>
          <w:szCs w:val="26"/>
        </w:rPr>
        <w:t>Государственной инспекцией Министерства агропромышленной политики и продовольствия ДНР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на семена, которые   принадлежат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____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_____________________________________________________________</w:t>
      </w:r>
    </w:p>
    <w:p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(полное наименование </w:t>
      </w:r>
      <w:proofErr w:type="gramEnd"/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___________________________________</w:t>
      </w:r>
    </w:p>
    <w:p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субъекта хозяйствования, район</w:t>
      </w:r>
      <w:proofErr w:type="gramStart"/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,)</w:t>
      </w:r>
      <w:proofErr w:type="gramEnd"/>
    </w:p>
    <w:tbl>
      <w:tblPr>
        <w:tblW w:w="4948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95"/>
        <w:gridCol w:w="5418"/>
      </w:tblGrid>
      <w:tr w:rsidR="003B2246" w:rsidRPr="00801CD7" w:rsidTr="008973D1">
        <w:trPr>
          <w:jc w:val="center"/>
        </w:trPr>
        <w:tc>
          <w:tcPr>
            <w:tcW w:w="2373" w:type="pct"/>
          </w:tcPr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Культура______________________________</w:t>
            </w:r>
          </w:p>
        </w:tc>
        <w:tc>
          <w:tcPr>
            <w:tcW w:w="2627" w:type="pct"/>
          </w:tcPr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373" w:type="pct"/>
          </w:tcPr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и  репродукция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627" w:type="pct"/>
          </w:tcPr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урожая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373" w:type="pct"/>
          </w:tcPr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партии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u w:val="single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627" w:type="pct"/>
          </w:tcPr>
          <w:p w:rsidR="003B2246" w:rsidRPr="00801CD7" w:rsidRDefault="003B2246" w:rsidP="008973D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партии__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--тонн </w:t>
            </w:r>
            <w:r w:rsidRPr="00801CD7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(килограммов)</w:t>
            </w:r>
          </w:p>
        </w:tc>
      </w:tr>
    </w:tbl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единиц упаковки 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</w:t>
      </w:r>
    </w:p>
    <w:p w:rsidR="003B2246" w:rsidRPr="00801CD7" w:rsidRDefault="003B2246" w:rsidP="003B2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Сведения о маркировке партии семян___________________________________________________</w:t>
      </w:r>
    </w:p>
    <w:p w:rsidR="003B2246" w:rsidRPr="00801CD7" w:rsidRDefault="003B2246" w:rsidP="003B2246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Средняя проба поступила для испытания по акту от  ________ г. № ______ и зарегистрирована под</w:t>
      </w:r>
      <w:proofErr w:type="gramStart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омером ________</w:t>
      </w:r>
    </w:p>
    <w:p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ИСПЫТАНИЯ 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96"/>
        <w:gridCol w:w="5325"/>
      </w:tblGrid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Внешний осмотр (указывается отклонение от нормы):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Всхожесть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цвет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запах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условия проведения анализа: 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_________________________________________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(субстрат, температура 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proofErr w:type="gramEnd"/>
          </w:p>
        </w:tc>
      </w:tr>
      <w:tr w:rsidR="003B2246" w:rsidRPr="00801CD7" w:rsidTr="008973D1">
        <w:trPr>
          <w:trHeight w:val="352"/>
          <w:jc w:val="center"/>
        </w:trPr>
        <w:tc>
          <w:tcPr>
            <w:tcW w:w="2415" w:type="pct"/>
            <w:vMerge w:val="restar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Чистота, процентов:</w:t>
            </w:r>
          </w:p>
          <w:p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содержание семян основной культуры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том числе: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продолжительность (суток), нарушение покоя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  <w:vMerge/>
          </w:tcPr>
          <w:p w:rsidR="003B2246" w:rsidRPr="00801CD7" w:rsidRDefault="003B2246" w:rsidP="008973D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_______________________-___________________________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  <w:vMerge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аномальных проростков, процентов ________________________________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ind w:right="-39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обрушенного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_________________________________%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проросшего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__________________________________%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количество твердых семян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жизнеспособного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_____-_____________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Отход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_________________________%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преобладающие группы</w:t>
            </w:r>
          </w:p>
        </w:tc>
        <w:tc>
          <w:tcPr>
            <w:tcW w:w="2585" w:type="pct"/>
            <w:vMerge w:val="restart"/>
          </w:tcPr>
          <w:p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количество нормально проросших семян  (энергия прорастания) установлено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__________________________________________процентов</w:t>
            </w:r>
          </w:p>
          <w:p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другие категории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_______________________________________________%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  <w:vMerge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Содержание семян других видов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  на килограмм или процентов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культурных растений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Влажность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___________________процентов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сорняков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злостных</w:t>
            </w:r>
            <w:proofErr w:type="gram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br/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vertAlign w:val="superscript"/>
                <w:lang w:eastAsia="ru-RU"/>
              </w:rPr>
              <w:t xml:space="preserve">                            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и содержание)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трудноотделимых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 __________________</w:t>
            </w:r>
          </w:p>
          <w:p w:rsidR="003B2246" w:rsidRPr="00801CD7" w:rsidRDefault="003B2246" w:rsidP="008973D1">
            <w:pPr>
              <w:spacing w:after="0" w:line="240" w:lineRule="auto"/>
              <w:ind w:left="29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Масса 1000 единиц семян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 xml:space="preserve"> ___________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грамм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Показатели зараженности болезнями и заселенности вредителями: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наличие грибных образований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</w:t>
            </w:r>
          </w:p>
          <w:p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наличие поверхностной инфекции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</w:t>
            </w:r>
          </w:p>
          <w:p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наличие внутренней инфекции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заселенность вредителями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  <w:p w:rsidR="003B2246" w:rsidRPr="00801CD7" w:rsidRDefault="003B2246" w:rsidP="008973D1">
            <w:pPr>
              <w:spacing w:after="0" w:line="240" w:lineRule="auto"/>
              <w:ind w:left="3435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3B2246" w:rsidRPr="00801CD7" w:rsidTr="008973D1">
        <w:trPr>
          <w:jc w:val="center"/>
        </w:trPr>
        <w:tc>
          <w:tcPr>
            <w:tcW w:w="241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экземпляров на килограмм</w:t>
            </w:r>
          </w:p>
        </w:tc>
      </w:tr>
    </w:tbl>
    <w:p w:rsidR="003B2246" w:rsidRPr="00801CD7" w:rsidRDefault="003B2246" w:rsidP="003B2246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9. Другие определения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___________________________________________________________________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жизнеспособности </w:t>
      </w:r>
      <w:proofErr w:type="gramStart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тетразольно-топографическим методом _____________процентов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проведения испытания 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 w:rsidR="003B2246" w:rsidRPr="00801CD7" w:rsidRDefault="003B2246" w:rsidP="003B224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Испытания семян проведено в соответствии с требованиями ДСТУ_____________________________               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                                                    ________________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(государственный инспектор)</w:t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    (инициалы и фамилия)</w:t>
      </w:r>
    </w:p>
    <w:p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15DEC" w:rsidRDefault="00A15DEC">
      <w:bookmarkStart w:id="0" w:name="_GoBack"/>
      <w:bookmarkEnd w:id="0"/>
    </w:p>
    <w:sectPr w:rsidR="00A15DEC" w:rsidSect="003B224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02"/>
    <w:rsid w:val="000A7F02"/>
    <w:rsid w:val="003B2246"/>
    <w:rsid w:val="00A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224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224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>diakov.net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2015-06-23T14:37:00Z</dcterms:created>
  <dcterms:modified xsi:type="dcterms:W3CDTF">2015-06-23T14:38:00Z</dcterms:modified>
</cp:coreProperties>
</file>