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9" w:rsidRDefault="00A95229" w:rsidP="00A95229">
      <w:pPr>
        <w:pStyle w:val="a3"/>
        <w:ind w:firstLine="439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11A89">
        <w:rPr>
          <w:rFonts w:ascii="Times New Roman" w:hAnsi="Times New Roman"/>
          <w:sz w:val="28"/>
          <w:szCs w:val="28"/>
          <w:lang w:val="uk-UA"/>
        </w:rPr>
        <w:t xml:space="preserve">Приложене </w:t>
      </w:r>
      <w:r>
        <w:rPr>
          <w:rFonts w:ascii="Times New Roman" w:hAnsi="Times New Roman"/>
          <w:sz w:val="28"/>
          <w:szCs w:val="28"/>
          <w:lang w:val="uk-UA"/>
        </w:rPr>
        <w:t xml:space="preserve"> 2 </w:t>
      </w:r>
    </w:p>
    <w:p w:rsidR="00A95229" w:rsidRPr="00B36DB0" w:rsidRDefault="00A95229" w:rsidP="00A95229">
      <w:pPr>
        <w:pStyle w:val="a3"/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sz w:val="32"/>
          <w:szCs w:val="32"/>
        </w:rPr>
        <w:t>Временному</w:t>
      </w:r>
      <w:r w:rsidRPr="00B36DB0">
        <w:rPr>
          <w:rFonts w:ascii="Times New Roman" w:hAnsi="Times New Roman"/>
          <w:sz w:val="32"/>
          <w:szCs w:val="32"/>
        </w:rPr>
        <w:t xml:space="preserve"> порядк</w:t>
      </w:r>
      <w:r>
        <w:rPr>
          <w:rFonts w:ascii="Times New Roman" w:hAnsi="Times New Roman"/>
          <w:sz w:val="32"/>
          <w:szCs w:val="32"/>
        </w:rPr>
        <w:t xml:space="preserve">у </w:t>
      </w:r>
      <w:r w:rsidRPr="00B36DB0">
        <w:rPr>
          <w:rFonts w:ascii="Times New Roman" w:hAnsi="Times New Roman"/>
          <w:sz w:val="28"/>
          <w:szCs w:val="28"/>
        </w:rPr>
        <w:t>пропуска</w:t>
      </w:r>
      <w:r>
        <w:rPr>
          <w:rFonts w:ascii="Times New Roman" w:hAnsi="Times New Roman"/>
          <w:sz w:val="28"/>
          <w:szCs w:val="28"/>
        </w:rPr>
        <w:t xml:space="preserve"> грузов, подконтрольных Службе </w:t>
      </w:r>
      <w:r w:rsidRPr="00B36DB0">
        <w:rPr>
          <w:rFonts w:ascii="Times New Roman" w:hAnsi="Times New Roman"/>
          <w:sz w:val="28"/>
          <w:szCs w:val="28"/>
        </w:rPr>
        <w:t>ветеринарно-санитарного контроля и надзора, через границу ДНР</w:t>
      </w:r>
      <w:r>
        <w:rPr>
          <w:rFonts w:ascii="Times New Roman" w:hAnsi="Times New Roman"/>
          <w:sz w:val="28"/>
          <w:szCs w:val="28"/>
        </w:rPr>
        <w:t xml:space="preserve">  (п. 4)</w:t>
      </w:r>
    </w:p>
    <w:p w:rsidR="00A95229" w:rsidRDefault="00A95229" w:rsidP="00A9522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 w:rsidRPr="00111A89">
        <w:rPr>
          <w:b/>
          <w:sz w:val="28"/>
          <w:szCs w:val="28"/>
          <w:lang w:val="uk-UA"/>
        </w:rPr>
        <w:t xml:space="preserve">Перечень </w:t>
      </w:r>
      <w:r w:rsidRPr="00111A89">
        <w:rPr>
          <w:b/>
          <w:sz w:val="28"/>
          <w:szCs w:val="28"/>
        </w:rPr>
        <w:t>штампов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для проведения контроля и надзора</w:t>
      </w: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границе и транспорте</w:t>
      </w:r>
    </w:p>
    <w:p w:rsidR="00A95229" w:rsidRPr="00111A89" w:rsidRDefault="00A95229" w:rsidP="00A95229">
      <w:pPr>
        <w:pStyle w:val="a3"/>
        <w:rPr>
          <w:rFonts w:ascii="Times New Roman" w:hAnsi="Times New Roman"/>
          <w:sz w:val="16"/>
          <w:szCs w:val="16"/>
        </w:rPr>
      </w:pP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A95229" w:rsidRDefault="00A95229" w:rsidP="00A9522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Штамп прямоугольный  </w:t>
      </w:r>
      <w:smartTag w:uri="urn:schemas-microsoft-com:office:smarttags" w:element="metricconverter">
        <w:smartTagPr>
          <w:attr w:name="ProductID" w:val="60 мм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./30 мм.</w:t>
      </w:r>
    </w:p>
    <w:p w:rsidR="00A95229" w:rsidRDefault="00A95229" w:rsidP="00A95229">
      <w:pPr>
        <w:ind w:left="360" w:hanging="360"/>
        <w:rPr>
          <w:sz w:val="22"/>
          <w:szCs w:val="22"/>
        </w:rPr>
      </w:pPr>
    </w:p>
    <w:p w:rsidR="00A95229" w:rsidRDefault="00A95229" w:rsidP="00A95229">
      <w:pPr>
        <w:ind w:left="360" w:hanging="360"/>
      </w:pPr>
    </w:p>
    <w:p w:rsidR="00A95229" w:rsidRDefault="00A95229" w:rsidP="00A95229">
      <w:pPr>
        <w:pStyle w:val="ListParagraph"/>
        <w:numPr>
          <w:ilvl w:val="1"/>
          <w:numId w:val="1"/>
        </w:numPr>
        <w:spacing w:after="0" w:line="240" w:lineRule="auto"/>
        <w:ind w:left="1418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5FC7">
        <w:rPr>
          <w:noProof/>
          <w:lang w:eastAsia="ru-RU"/>
        </w:rPr>
        <w:drawing>
          <wp:inline distT="0" distB="0" distL="0" distR="0">
            <wp:extent cx="2133600" cy="10953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numPr>
          <w:ilvl w:val="1"/>
          <w:numId w:val="1"/>
        </w:numPr>
        <w:spacing w:after="0" w:line="240" w:lineRule="auto"/>
        <w:ind w:left="1418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5FC7">
        <w:rPr>
          <w:noProof/>
          <w:lang w:eastAsia="ru-RU"/>
        </w:rPr>
        <w:drawing>
          <wp:inline distT="0" distB="0" distL="0" distR="0">
            <wp:extent cx="2133600" cy="109537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numPr>
          <w:ilvl w:val="1"/>
          <w:numId w:val="1"/>
        </w:numPr>
        <w:spacing w:after="0" w:line="240" w:lineRule="auto"/>
        <w:ind w:left="1418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5FC7">
        <w:rPr>
          <w:noProof/>
          <w:lang w:eastAsia="ru-RU"/>
        </w:rPr>
        <w:drawing>
          <wp:inline distT="0" distB="0" distL="0" distR="0">
            <wp:extent cx="2171700" cy="109537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numPr>
          <w:ilvl w:val="1"/>
          <w:numId w:val="1"/>
        </w:numPr>
        <w:spacing w:after="0" w:line="240" w:lineRule="auto"/>
        <w:ind w:left="1418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5FC7">
        <w:rPr>
          <w:noProof/>
          <w:lang w:eastAsia="ru-RU"/>
        </w:rPr>
        <w:drawing>
          <wp:inline distT="0" distB="0" distL="0" distR="0">
            <wp:extent cx="2133600" cy="1095375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Pr="00B36DB0" w:rsidRDefault="00A95229" w:rsidP="00A9522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229" w:rsidRDefault="00A95229" w:rsidP="007C64FC">
      <w:pPr>
        <w:pStyle w:val="ListParagraph"/>
        <w:numPr>
          <w:ilvl w:val="1"/>
          <w:numId w:val="1"/>
        </w:numPr>
        <w:spacing w:after="0" w:line="240" w:lineRule="auto"/>
        <w:ind w:left="1440" w:hanging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475FC7">
        <w:rPr>
          <w:noProof/>
          <w:lang w:eastAsia="ru-RU"/>
        </w:rPr>
        <w:drawing>
          <wp:inline distT="0" distB="0" distL="0" distR="0">
            <wp:extent cx="2133600" cy="1095375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A9522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Значение-определение штампов</w:t>
      </w: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контроля и надзора</w:t>
      </w: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границе и транспорте</w:t>
      </w:r>
    </w:p>
    <w:p w:rsidR="00A95229" w:rsidRDefault="00A95229" w:rsidP="00A95229">
      <w:pPr>
        <w:rPr>
          <w:rFonts w:ascii="Calibri" w:hAnsi="Calibri" w:cs="Calibri"/>
          <w:sz w:val="22"/>
          <w:szCs w:val="22"/>
        </w:rPr>
      </w:pPr>
    </w:p>
    <w:p w:rsidR="00A95229" w:rsidRPr="00111A89" w:rsidRDefault="00A95229" w:rsidP="00A95229">
      <w:pPr>
        <w:pStyle w:val="ListParagraph"/>
        <w:spacing w:after="0" w:line="240" w:lineRule="auto"/>
        <w:ind w:left="567"/>
        <w:jc w:val="both"/>
        <w:rPr>
          <w:lang w:val="uk-UA"/>
        </w:rPr>
      </w:pPr>
    </w:p>
    <w:p w:rsidR="00A95229" w:rsidRDefault="00A95229" w:rsidP="00A95229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Штамп прямоугольный  </w:t>
      </w:r>
      <w:smartTag w:uri="urn:schemas-microsoft-com:office:smarttags" w:element="metricconverter">
        <w:smartTagPr>
          <w:attr w:name="ProductID" w:val="60 мм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./30 мм.</w:t>
      </w:r>
    </w:p>
    <w:p w:rsidR="00A95229" w:rsidRDefault="00A95229" w:rsidP="00A95229">
      <w:pPr>
        <w:ind w:firstLine="567"/>
        <w:jc w:val="both"/>
      </w:pPr>
    </w:p>
    <w:p w:rsidR="00A95229" w:rsidRDefault="00A95229" w:rsidP="00A95229">
      <w:pPr>
        <w:ind w:firstLine="567"/>
        <w:jc w:val="both"/>
      </w:pPr>
      <w:r>
        <w:t xml:space="preserve">Условные обозначения, используемые при изготовлении штампов ветеринарного контроля и надзора: </w:t>
      </w:r>
    </w:p>
    <w:p w:rsidR="00A95229" w:rsidRDefault="00A95229" w:rsidP="00A95229">
      <w:pPr>
        <w:autoSpaceDE w:val="0"/>
        <w:autoSpaceDN w:val="0"/>
        <w:adjustRightInd w:val="0"/>
        <w:ind w:firstLine="567"/>
        <w:jc w:val="both"/>
        <w:rPr>
          <w:rFonts w:eastAsia="TimesNewRoman,Bold"/>
        </w:rPr>
      </w:pPr>
      <w:r>
        <w:rPr>
          <w:rFonts w:eastAsia="TimesNewRoman,Bold"/>
        </w:rPr>
        <w:t xml:space="preserve"> В правом верхнем углу обозначается – пункт оформления.</w:t>
      </w:r>
    </w:p>
    <w:p w:rsidR="00A95229" w:rsidRDefault="00A95229" w:rsidP="00A95229">
      <w:pPr>
        <w:ind w:firstLine="567"/>
        <w:jc w:val="both"/>
        <w:rPr>
          <w:rFonts w:eastAsia="TimesNewRoman,Bold" w:cs="Calibri"/>
        </w:rPr>
      </w:pPr>
      <w:r>
        <w:rPr>
          <w:rFonts w:eastAsia="TimesNewRoman,Bold"/>
        </w:rPr>
        <w:t xml:space="preserve"> В левом верхнем углу - обозначение региона</w:t>
      </w:r>
    </w:p>
    <w:p w:rsidR="00A95229" w:rsidRDefault="00A95229" w:rsidP="00A95229">
      <w:pPr>
        <w:ind w:firstLine="567"/>
        <w:jc w:val="both"/>
        <w:rPr>
          <w:b/>
          <w:bCs/>
        </w:rPr>
      </w:pPr>
    </w:p>
    <w:p w:rsidR="00A95229" w:rsidRDefault="00A95229" w:rsidP="00A95229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</w:t>
      </w:r>
      <w:r>
        <w:rPr>
          <w:rFonts w:ascii="Times New Roman" w:hAnsi="Times New Roman" w:cs="Times New Roman"/>
          <w:b/>
          <w:bCs/>
          <w:sz w:val="24"/>
          <w:szCs w:val="24"/>
        </w:rPr>
        <w:t>«ВЫПУСК РАЗРЕШЕН, ЗАПРЕЩЕН»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,Bold" w:hAnsi="Times New Roman" w:cs="Times New Roman"/>
          <w:sz w:val="24"/>
          <w:szCs w:val="24"/>
        </w:rPr>
        <w:t>проставляется соответствующая отметка путем зачеркивания ненужных слов:</w:t>
      </w:r>
    </w:p>
    <w:p w:rsidR="00A95229" w:rsidRDefault="00A95229" w:rsidP="00A95229">
      <w:pPr>
        <w:pStyle w:val="ListParagraph"/>
        <w:spacing w:after="0" w:line="240" w:lineRule="auto"/>
        <w:ind w:left="0"/>
        <w:jc w:val="both"/>
        <w:rPr>
          <w:rFonts w:ascii="Times New Roman" w:eastAsia="TimesNewRoman,Bold" w:hAnsi="Times New Roman"/>
          <w:b/>
          <w:bCs/>
          <w:i/>
          <w:iCs/>
          <w:sz w:val="24"/>
          <w:szCs w:val="24"/>
        </w:rPr>
      </w:pPr>
    </w:p>
    <w:p w:rsidR="00A95229" w:rsidRDefault="00A95229" w:rsidP="00A95229">
      <w:pPr>
        <w:pStyle w:val="ListParagraph"/>
        <w:spacing w:after="0" w:line="240" w:lineRule="auto"/>
        <w:ind w:left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i/>
          <w:iCs/>
          <w:sz w:val="24"/>
          <w:szCs w:val="24"/>
        </w:rPr>
        <w:t>Выпуск разрешен</w:t>
      </w:r>
      <w:r>
        <w:rPr>
          <w:rFonts w:ascii="Times New Roman" w:eastAsia="TimesNewRoman,Bold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проставляется в местах полного таможенного оформления на сопроводительных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Pr="009E7603">
        <w:rPr>
          <w:rFonts w:ascii="Times New Roman" w:eastAsia="TimesNewRoman" w:hAnsi="Times New Roman" w:cs="Times New Roman"/>
          <w:sz w:val="24"/>
          <w:szCs w:val="24"/>
        </w:rPr>
        <w:t>ветеринарных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документах (Ф-1, Ф-2) при соответствии объектов контроля и надзора  ветеринарно-санитарным требованиям ДНР.</w:t>
      </w:r>
    </w:p>
    <w:p w:rsidR="00A95229" w:rsidRDefault="00A95229" w:rsidP="00A952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229" w:rsidRDefault="00A95229" w:rsidP="00A95229">
      <w:pPr>
        <w:jc w:val="both"/>
        <w:rPr>
          <w:rFonts w:eastAsia="TimesNewRoman" w:cs="Calibri"/>
        </w:rPr>
      </w:pPr>
      <w:r>
        <w:rPr>
          <w:rFonts w:eastAsia="TimesNewRoman,Bold"/>
          <w:b/>
          <w:bCs/>
          <w:i/>
          <w:iCs/>
        </w:rPr>
        <w:t>Выпуск запрещен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</w:t>
      </w:r>
      <w:r>
        <w:rPr>
          <w:rFonts w:eastAsia="TimesNewRoman"/>
        </w:rPr>
        <w:t xml:space="preserve">проставляется в местах полного таможенного оформления на сопроводительных </w:t>
      </w:r>
      <w:r w:rsidRPr="009E7603">
        <w:rPr>
          <w:rFonts w:eastAsia="TimesNewRoman"/>
        </w:rPr>
        <w:t>ветеринарных</w:t>
      </w:r>
      <w:r>
        <w:rPr>
          <w:rFonts w:eastAsia="TimesNewRoman"/>
        </w:rPr>
        <w:t xml:space="preserve"> документах (Ф-1, Ф-2) при несоответствии объектов контроля и надзора ветеринарно-санитарным требованиям ДНР.</w:t>
      </w:r>
    </w:p>
    <w:p w:rsidR="00A95229" w:rsidRDefault="00A95229" w:rsidP="00A95229">
      <w:pPr>
        <w:jc w:val="both"/>
        <w:rPr>
          <w:rFonts w:eastAsia="TimesNewRoman"/>
        </w:rPr>
      </w:pPr>
    </w:p>
    <w:p w:rsidR="00A95229" w:rsidRDefault="00A95229" w:rsidP="00A95229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</w:t>
      </w:r>
      <w:r>
        <w:rPr>
          <w:rFonts w:ascii="Times New Roman" w:hAnsi="Times New Roman" w:cs="Times New Roman"/>
          <w:b/>
          <w:bCs/>
          <w:sz w:val="24"/>
          <w:szCs w:val="24"/>
        </w:rPr>
        <w:t>«ВЫГРУЗКА, ПОГРУЗКА РАЗРЕШЕНА, ЗАПРЕЩЕНА»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,Bold" w:hAnsi="Times New Roman" w:cs="Times New Roman"/>
          <w:sz w:val="24"/>
          <w:szCs w:val="24"/>
        </w:rPr>
        <w:t>проставляется соответствующая отметка путем зачеркивания ненужных слов:</w:t>
      </w:r>
    </w:p>
    <w:p w:rsidR="00A95229" w:rsidRDefault="00A95229" w:rsidP="00A95229">
      <w:pPr>
        <w:jc w:val="both"/>
        <w:rPr>
          <w:rFonts w:eastAsia="TimesNewRoman,Bold" w:cs="Calibri"/>
        </w:rPr>
      </w:pPr>
    </w:p>
    <w:p w:rsidR="00A95229" w:rsidRDefault="00A95229" w:rsidP="00A95229">
      <w:pPr>
        <w:jc w:val="both"/>
      </w:pPr>
      <w:r>
        <w:rPr>
          <w:rFonts w:eastAsia="TimesNewRoman,Bold"/>
          <w:b/>
          <w:bCs/>
          <w:i/>
          <w:iCs/>
        </w:rPr>
        <w:t>Выгрузка разрешена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местах прибытия под выгрузку подконтрольных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 xml:space="preserve"> при соответствии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</w:p>
    <w:p w:rsidR="00A95229" w:rsidRDefault="00A95229" w:rsidP="00A95229">
      <w:pPr>
        <w:jc w:val="both"/>
      </w:pPr>
    </w:p>
    <w:p w:rsidR="00A95229" w:rsidRDefault="00A95229" w:rsidP="00A95229">
      <w:pPr>
        <w:jc w:val="both"/>
      </w:pPr>
      <w:r>
        <w:rPr>
          <w:rFonts w:eastAsia="TimesNewRoman,Bold"/>
          <w:b/>
          <w:bCs/>
          <w:i/>
          <w:iCs/>
        </w:rPr>
        <w:t>Выгрузка запрещена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местах прибытия под выгрузку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 xml:space="preserve"> при </w:t>
      </w:r>
      <w:r>
        <w:rPr>
          <w:rFonts w:eastAsia="TimesNewRoman"/>
        </w:rPr>
        <w:t>несоответствии</w:t>
      </w:r>
      <w:r>
        <w:rPr>
          <w:rFonts w:eastAsia="TimesNewRoman,Bold"/>
        </w:rPr>
        <w:t xml:space="preserve">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</w:p>
    <w:p w:rsidR="00A95229" w:rsidRDefault="00A95229" w:rsidP="00A95229">
      <w:pPr>
        <w:jc w:val="both"/>
      </w:pPr>
    </w:p>
    <w:p w:rsidR="00A95229" w:rsidRDefault="00A95229" w:rsidP="00A95229">
      <w:pPr>
        <w:jc w:val="both"/>
        <w:rPr>
          <w:rFonts w:eastAsia="TimesNewRoman,Bold"/>
        </w:rPr>
      </w:pPr>
      <w:r>
        <w:rPr>
          <w:rFonts w:eastAsia="TimesNewRoman,Bold"/>
          <w:b/>
          <w:bCs/>
          <w:i/>
          <w:iCs/>
        </w:rPr>
        <w:t>Погрузка разрешена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местах прибытия под погрузку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 xml:space="preserve"> при 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:rsidR="007C64FC" w:rsidRDefault="007C64FC" w:rsidP="00A95229">
      <w:pPr>
        <w:jc w:val="both"/>
        <w:rPr>
          <w:rFonts w:eastAsia="TimesNewRoman,Bold"/>
        </w:rPr>
      </w:pPr>
    </w:p>
    <w:p w:rsidR="007C64FC" w:rsidRDefault="007C64FC" w:rsidP="00A95229">
      <w:pPr>
        <w:jc w:val="both"/>
      </w:pPr>
    </w:p>
    <w:p w:rsidR="00A95229" w:rsidRDefault="00A95229" w:rsidP="00A95229">
      <w:pPr>
        <w:jc w:val="both"/>
      </w:pPr>
      <w:r>
        <w:rPr>
          <w:rFonts w:eastAsia="TimesNewRoman,Bold"/>
          <w:b/>
          <w:bCs/>
          <w:i/>
          <w:iCs/>
        </w:rPr>
        <w:lastRenderedPageBreak/>
        <w:t>Выгрузка разрешена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местах прибытия под погрузку или выгрузку </w:t>
      </w:r>
      <w:r>
        <w:rPr>
          <w:rFonts w:eastAsia="TimesNewRoman"/>
        </w:rPr>
        <w:t xml:space="preserve">объектов контроля и надзора </w:t>
      </w:r>
      <w:r>
        <w:rPr>
          <w:rFonts w:eastAsia="TimesNewRoman,Bold"/>
        </w:rPr>
        <w:t>при несоответствии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:rsidR="00A95229" w:rsidRDefault="00A95229" w:rsidP="00A95229">
      <w:pPr>
        <w:jc w:val="both"/>
      </w:pPr>
    </w:p>
    <w:p w:rsidR="00A95229" w:rsidRDefault="00A95229" w:rsidP="00A95229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95229" w:rsidRDefault="00A95229" w:rsidP="00A95229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«ПРОМПЕРЕРАБОТКА»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" w:hAnsi="Times New Roman" w:cs="Times New Roman"/>
          <w:sz w:val="24"/>
          <w:szCs w:val="24"/>
        </w:rPr>
        <w:t>проставляется в местах полного таможенного оформления на сопроводительных документах при выявлении,  несоответствия объектов контроля и надзора ветеринарно-санитарным требованиям ДНР, для последующей промышленной переработки.</w:t>
      </w:r>
    </w:p>
    <w:p w:rsidR="00A95229" w:rsidRDefault="00A95229" w:rsidP="00A95229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5229" w:rsidRDefault="00A95229" w:rsidP="00A95229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«экспорт, импорт, транзит, разрешен, запрещен» - </w:t>
      </w:r>
      <w:r>
        <w:rPr>
          <w:rFonts w:ascii="Times New Roman" w:eastAsia="TimesNewRoman,Bold" w:hAnsi="Times New Roman" w:cs="Times New Roman"/>
          <w:sz w:val="24"/>
          <w:szCs w:val="24"/>
        </w:rPr>
        <w:t>проставляется соответствующая отметка путем зачеркивания ненужных слов:</w:t>
      </w:r>
    </w:p>
    <w:p w:rsidR="00A95229" w:rsidRDefault="00A95229" w:rsidP="00A95229">
      <w:pPr>
        <w:jc w:val="both"/>
      </w:pP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 w:cs="Calibri"/>
          <w:i/>
          <w:iCs/>
        </w:rPr>
      </w:pPr>
      <w:r>
        <w:rPr>
          <w:rFonts w:eastAsia="TimesNewRoman,Bold"/>
          <w:b/>
          <w:bCs/>
          <w:i/>
          <w:iCs/>
        </w:rPr>
        <w:t>Импорт разрешен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пунктах пропуска через таможенную границу ДНР на сопроводительных ветеринарных документах при наличии разрешения или согласования,  уполномоченного органа ДНР, на ввоз и соответствии </w:t>
      </w:r>
      <w:r>
        <w:rPr>
          <w:rFonts w:eastAsia="TimesNewRoman"/>
        </w:rPr>
        <w:t xml:space="preserve">объектов контроля и надзора </w:t>
      </w:r>
      <w:r>
        <w:rPr>
          <w:rFonts w:eastAsia="TimesNewRoman,Bold"/>
        </w:rPr>
        <w:t>ветеринарно-санитарным требованиям ДНР которые не подлежат</w:t>
      </w:r>
      <w:r w:rsidRPr="000D512E">
        <w:rPr>
          <w:rFonts w:eastAsia="TimesNewRoman"/>
        </w:rPr>
        <w:t xml:space="preserve"> </w:t>
      </w:r>
      <w:r>
        <w:rPr>
          <w:rFonts w:eastAsia="TimesNewRoman"/>
        </w:rPr>
        <w:t>предъявлению в местах полного таможенного оформления</w:t>
      </w:r>
      <w:r>
        <w:rPr>
          <w:rFonts w:eastAsia="TimesNewRoman,Bold"/>
        </w:rPr>
        <w:t>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  <w:r>
        <w:rPr>
          <w:rFonts w:eastAsia="TimesNewRoman,Bold"/>
          <w:b/>
          <w:bCs/>
          <w:i/>
          <w:iCs/>
        </w:rPr>
        <w:t>Импорт запрещен</w:t>
      </w:r>
      <w:r>
        <w:rPr>
          <w:rFonts w:eastAsia="TimesNewRoman,Bold"/>
          <w:i/>
          <w:iCs/>
        </w:rPr>
        <w:t xml:space="preserve"> –</w:t>
      </w:r>
      <w:r>
        <w:rPr>
          <w:rFonts w:eastAsia="TimesNewRoman,Bold"/>
        </w:rPr>
        <w:t xml:space="preserve"> проставляется в пунктах пропуска через таможенную границу ДНР на сопроводительных ветеринарных документах при отсутствии разрешения уполномоченного органа ДНР на ввоз или несоответствии </w:t>
      </w:r>
      <w:r>
        <w:rPr>
          <w:rFonts w:eastAsia="TimesNewRoman"/>
        </w:rPr>
        <w:t xml:space="preserve">объектов контроля и надзора </w:t>
      </w:r>
      <w:r>
        <w:rPr>
          <w:rFonts w:eastAsia="TimesNewRoman,Bold"/>
        </w:rPr>
        <w:t>ветеринарно-санитарным требованиям ДНР.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  <w:i/>
          <w:iCs/>
        </w:rPr>
      </w:pP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  <w:b/>
          <w:bCs/>
          <w:i/>
          <w:iCs/>
        </w:rPr>
        <w:t>Экспорт разрешен</w:t>
      </w:r>
      <w:r>
        <w:rPr>
          <w:rFonts w:eastAsia="TimesNewRoman,Bold"/>
        </w:rPr>
        <w:t xml:space="preserve"> – проставляется в таможне оформления при отправке на экспорт</w:t>
      </w:r>
      <w:r>
        <w:rPr>
          <w:rFonts w:eastAsia="TimesNewRoman"/>
        </w:rPr>
        <w:t xml:space="preserve"> объектов контроля и надзора при </w:t>
      </w:r>
      <w:r>
        <w:rPr>
          <w:rFonts w:eastAsia="TimesNewRoman,Bold"/>
        </w:rPr>
        <w:t xml:space="preserve">наличии разрешения уполномоченного органа ДНР на вывоз </w:t>
      </w:r>
      <w:r>
        <w:rPr>
          <w:rFonts w:eastAsia="TimesNewRoman"/>
        </w:rPr>
        <w:t>и</w:t>
      </w:r>
      <w:r>
        <w:rPr>
          <w:rFonts w:eastAsia="TimesNewRoman,Bold"/>
        </w:rPr>
        <w:t xml:space="preserve"> соответствии товара ветеринарно-санитарным требованиям.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Проставляется в пунктах пропуска через таможенную границу ДНР на сопроводительных документах при оформлении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>, которые не подлежат таможенному оформлению по месту выхода - домашних животных (кошки, собаки и мелкие декоративные животные) и пр., при наличии разрешения уполномоченного органа ДНР на вывоз и соответствии товара ветеринарно-санитарным требованиям.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 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  <w:b/>
          <w:bCs/>
          <w:i/>
          <w:iCs/>
        </w:rPr>
        <w:t>Экспорт запрещен</w:t>
      </w:r>
      <w:r>
        <w:rPr>
          <w:rFonts w:eastAsia="TimesNewRoman,Bold"/>
        </w:rPr>
        <w:t xml:space="preserve"> - проставляется в таможне оформления при отправке на экспорт</w:t>
      </w:r>
      <w:r>
        <w:rPr>
          <w:rFonts w:eastAsia="TimesNewRoman"/>
        </w:rPr>
        <w:t xml:space="preserve"> объектов контроля и надзора при </w:t>
      </w:r>
      <w:r>
        <w:rPr>
          <w:rFonts w:eastAsia="TimesNewRoman,Bold"/>
        </w:rPr>
        <w:t xml:space="preserve">отсутствии разрешения уполномоченного органа ДНР на вывоз </w:t>
      </w:r>
      <w:r>
        <w:rPr>
          <w:rFonts w:eastAsia="TimesNewRoman"/>
        </w:rPr>
        <w:t>и</w:t>
      </w:r>
      <w:r>
        <w:rPr>
          <w:rFonts w:eastAsia="TimesNewRoman,Bold"/>
        </w:rPr>
        <w:t xml:space="preserve"> несоответствии товара ветеринарно-санитарным требованиям.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Проставляется в пунктах пропуска через таможенную границу ДНР на сопроводительных документах при оформлении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>, которые не подлежат таможенному оформлению по месту выхода - домашних животных (кошки, собаки и мелкие декоративные животные) и пр.,  при отсутствии разрешения уполномоченного органа ДНР на вывоз и несоответствии  ветеринарно-санитарным требованиям.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 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  <w:b/>
          <w:bCs/>
          <w:i/>
          <w:iCs/>
        </w:rPr>
        <w:t>Транзит разрешен</w:t>
      </w:r>
      <w:r>
        <w:rPr>
          <w:rFonts w:eastAsia="TimesNewRoman,Bold"/>
        </w:rPr>
        <w:t xml:space="preserve"> - проставляется в пунктах пропуска через таможенную границу ДНР на сопроводительных документах при наличии разрешения на транзит  животных и сырья животного происхождения  по таможенной территории ДНР, соответствии </w:t>
      </w:r>
      <w:r>
        <w:rPr>
          <w:rFonts w:eastAsia="TimesNewRoman"/>
        </w:rPr>
        <w:t>объектов контроля и надзора</w:t>
      </w:r>
      <w:r>
        <w:rPr>
          <w:rFonts w:eastAsia="TimesNewRoman,Bold"/>
        </w:rPr>
        <w:t xml:space="preserve"> </w:t>
      </w:r>
      <w:r>
        <w:rPr>
          <w:rFonts w:eastAsia="TimesNewRoman"/>
        </w:rPr>
        <w:t>ветеринарно-санитарным требованиям</w:t>
      </w:r>
      <w:r>
        <w:rPr>
          <w:rFonts w:eastAsia="TimesNewRoman,Bold"/>
        </w:rPr>
        <w:t xml:space="preserve"> ДНР и по результатам досмотра животных. </w:t>
      </w: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</w:p>
    <w:p w:rsidR="00A95229" w:rsidRDefault="00A95229" w:rsidP="00A95229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  <w:b/>
          <w:bCs/>
          <w:i/>
          <w:iCs/>
        </w:rPr>
        <w:lastRenderedPageBreak/>
        <w:t>Транзит запрещен</w:t>
      </w:r>
      <w:r>
        <w:rPr>
          <w:rFonts w:eastAsia="TimesNewRoman,Bold"/>
        </w:rPr>
        <w:t xml:space="preserve"> - проставляется в пунктах пропуска через таможенную границу ДНР на сопроводительных документах при отсутствии разрешения на транзит животных и сырья животного происхождения  по таможенной территории ДНР, несоответствии </w:t>
      </w:r>
      <w:r>
        <w:rPr>
          <w:rFonts w:eastAsia="TimesNewRoman"/>
        </w:rPr>
        <w:t>объектов контроля и надзора ветеринарно-санитарным требованиям</w:t>
      </w:r>
      <w:r>
        <w:rPr>
          <w:rFonts w:eastAsia="TimesNewRoman,Bold"/>
        </w:rPr>
        <w:t xml:space="preserve"> ДНР и по результатам досмотра животных. </w:t>
      </w:r>
    </w:p>
    <w:p w:rsidR="00A95229" w:rsidRDefault="00A95229" w:rsidP="00A95229">
      <w:pPr>
        <w:autoSpaceDE w:val="0"/>
        <w:autoSpaceDN w:val="0"/>
        <w:adjustRightInd w:val="0"/>
        <w:rPr>
          <w:rFonts w:eastAsia="TimesNewRoman,Bold" w:cs="Calibri"/>
        </w:rPr>
      </w:pPr>
    </w:p>
    <w:p w:rsidR="00A95229" w:rsidRDefault="00A95229" w:rsidP="00A9522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,Bold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Штамп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Выгрузка и таможенное  оформление под пограничным  ветеринарным   контролем»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проставляется в пунктах пропуска через таможенную границу ДНР на сопроводительных документах при наличии разрешения уполномоченного органа ДНР на ввоз и соответствии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объектов контроля и надзора </w:t>
      </w:r>
      <w:r>
        <w:rPr>
          <w:rFonts w:ascii="Times New Roman" w:eastAsia="TimesNewRoman,Bold" w:hAnsi="Times New Roman" w:cs="Times New Roman"/>
          <w:sz w:val="24"/>
          <w:szCs w:val="24"/>
        </w:rPr>
        <w:t>ветеринарно-санитарным требованиям ДНР для их обязательного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предъявления в местах полного таможенного оформления.</w:t>
      </w:r>
    </w:p>
    <w:p w:rsidR="00A95229" w:rsidRDefault="00A95229" w:rsidP="00A95229">
      <w:pPr>
        <w:pStyle w:val="a3"/>
        <w:rPr>
          <w:rFonts w:ascii="Times New Roman" w:hAnsi="Times New Roman"/>
          <w:sz w:val="28"/>
          <w:szCs w:val="28"/>
        </w:rPr>
      </w:pPr>
    </w:p>
    <w:sectPr w:rsidR="00A95229" w:rsidSect="007C64FC">
      <w:headerReference w:type="even" r:id="rId13"/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D5" w:rsidRDefault="009A16D5">
      <w:r>
        <w:separator/>
      </w:r>
    </w:p>
  </w:endnote>
  <w:endnote w:type="continuationSeparator" w:id="0">
    <w:p w:rsidR="009A16D5" w:rsidRDefault="009A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D5" w:rsidRDefault="009A16D5">
      <w:r>
        <w:separator/>
      </w:r>
    </w:p>
  </w:footnote>
  <w:footnote w:type="continuationSeparator" w:id="0">
    <w:p w:rsidR="009A16D5" w:rsidRDefault="009A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3" w:rsidRDefault="00D23CE3" w:rsidP="009A16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CE3" w:rsidRDefault="00D23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3" w:rsidRPr="00D23CE3" w:rsidRDefault="00D23CE3" w:rsidP="009A16D5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23CE3">
      <w:rPr>
        <w:rStyle w:val="a7"/>
        <w:sz w:val="28"/>
        <w:szCs w:val="28"/>
      </w:rPr>
      <w:fldChar w:fldCharType="begin"/>
    </w:r>
    <w:r w:rsidRPr="00D23CE3">
      <w:rPr>
        <w:rStyle w:val="a7"/>
        <w:sz w:val="28"/>
        <w:szCs w:val="28"/>
      </w:rPr>
      <w:instrText xml:space="preserve">PAGE  </w:instrText>
    </w:r>
    <w:r w:rsidRPr="00D23CE3">
      <w:rPr>
        <w:rStyle w:val="a7"/>
        <w:sz w:val="28"/>
        <w:szCs w:val="28"/>
      </w:rPr>
      <w:fldChar w:fldCharType="separate"/>
    </w:r>
    <w:r w:rsidR="00475FC7">
      <w:rPr>
        <w:rStyle w:val="a7"/>
        <w:noProof/>
        <w:sz w:val="28"/>
        <w:szCs w:val="28"/>
      </w:rPr>
      <w:t>4</w:t>
    </w:r>
    <w:r w:rsidRPr="00D23CE3">
      <w:rPr>
        <w:rStyle w:val="a7"/>
        <w:sz w:val="28"/>
        <w:szCs w:val="28"/>
      </w:rPr>
      <w:fldChar w:fldCharType="end"/>
    </w:r>
  </w:p>
  <w:p w:rsidR="00D23CE3" w:rsidRDefault="00D23CE3">
    <w:pPr>
      <w:pStyle w:val="a5"/>
      <w:jc w:val="center"/>
    </w:pPr>
  </w:p>
  <w:p w:rsidR="00D23CE3" w:rsidRDefault="00D2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4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35C7585"/>
    <w:multiLevelType w:val="multilevel"/>
    <w:tmpl w:val="393037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60E21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9"/>
    <w:rsid w:val="002A30E1"/>
    <w:rsid w:val="00323CF1"/>
    <w:rsid w:val="00475FC7"/>
    <w:rsid w:val="007C64FC"/>
    <w:rsid w:val="007E2668"/>
    <w:rsid w:val="00965EDD"/>
    <w:rsid w:val="009A16D5"/>
    <w:rsid w:val="00A95229"/>
    <w:rsid w:val="00D23CE3"/>
    <w:rsid w:val="00E23F96"/>
    <w:rsid w:val="00E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7C64FC"/>
  </w:style>
  <w:style w:type="paragraph" w:styleId="a8">
    <w:name w:val="footer"/>
    <w:basedOn w:val="a"/>
    <w:rsid w:val="007C64F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75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7C64FC"/>
  </w:style>
  <w:style w:type="paragraph" w:styleId="a8">
    <w:name w:val="footer"/>
    <w:basedOn w:val="a"/>
    <w:rsid w:val="007C64F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75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Приложене  2 </vt:lpstr>
    </vt:vector>
  </TitlesOfParts>
  <Company>Home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Приложене  2 </dc:title>
  <dc:subject/>
  <dc:creator>User</dc:creator>
  <cp:keywords/>
  <dc:description/>
  <cp:lastModifiedBy>k239-1</cp:lastModifiedBy>
  <cp:revision>2</cp:revision>
  <dcterms:created xsi:type="dcterms:W3CDTF">2015-07-27T10:05:00Z</dcterms:created>
  <dcterms:modified xsi:type="dcterms:W3CDTF">2015-07-27T10:05:00Z</dcterms:modified>
</cp:coreProperties>
</file>