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3439"/>
      </w:tblGrid>
      <w:tr w:rsidR="00BB4E38" w:rsidRPr="00517305" w:rsidTr="00086DC2">
        <w:tc>
          <w:tcPr>
            <w:tcW w:w="5103" w:type="dxa"/>
            <w:shd w:val="clear" w:color="auto" w:fill="auto"/>
          </w:tcPr>
          <w:p w:rsidR="00BB4E38" w:rsidRPr="00517305" w:rsidRDefault="00BB4E38" w:rsidP="00086DC2">
            <w:pPr>
              <w:spacing w:after="0"/>
              <w:rPr>
                <w:b/>
                <w:i/>
                <w:spacing w:val="60"/>
                <w:sz w:val="24"/>
                <w:szCs w:val="24"/>
                <w:highlight w:val="lightGray"/>
              </w:rPr>
            </w:pPr>
          </w:p>
          <w:p w:rsidR="00BB4E38" w:rsidRPr="00517305" w:rsidRDefault="00BB4E38" w:rsidP="00086DC2">
            <w:pPr>
              <w:spacing w:after="0"/>
              <w:rPr>
                <w:b/>
                <w:i/>
                <w:spacing w:val="60"/>
                <w:sz w:val="24"/>
                <w:szCs w:val="24"/>
                <w:highlight w:val="lightGray"/>
              </w:rPr>
            </w:pPr>
          </w:p>
          <w:p w:rsidR="00BB4E38" w:rsidRPr="00517305" w:rsidRDefault="00BB4E38" w:rsidP="00086DC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BB4E38" w:rsidRPr="00C80ED3" w:rsidRDefault="00BB4E38" w:rsidP="00086DC2">
            <w:pPr>
              <w:tabs>
                <w:tab w:val="left" w:pos="623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17305">
              <w:rPr>
                <w:sz w:val="24"/>
                <w:szCs w:val="24"/>
              </w:rPr>
              <w:t>Приложение 3</w:t>
            </w:r>
            <w:r w:rsidRPr="00517305">
              <w:rPr>
                <w:rStyle w:val="apple-converted-space"/>
                <w:sz w:val="24"/>
                <w:szCs w:val="24"/>
              </w:rPr>
              <w:t> </w:t>
            </w:r>
            <w:r w:rsidRPr="00517305">
              <w:rPr>
                <w:sz w:val="24"/>
                <w:szCs w:val="24"/>
              </w:rPr>
              <w:br/>
            </w:r>
            <w:r w:rsidRPr="00C80ED3">
              <w:rPr>
                <w:sz w:val="24"/>
                <w:szCs w:val="24"/>
              </w:rPr>
              <w:t>«УТВЕРЖДЕНО</w:t>
            </w:r>
          </w:p>
          <w:p w:rsidR="00BB4E38" w:rsidRPr="00C80ED3" w:rsidRDefault="00BB4E38" w:rsidP="00086DC2">
            <w:pPr>
              <w:tabs>
                <w:tab w:val="left" w:pos="623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ED3">
              <w:rPr>
                <w:sz w:val="24"/>
                <w:szCs w:val="24"/>
              </w:rPr>
              <w:t>приказом Министерства образования и науки  Донецкой Народной Республики</w:t>
            </w:r>
          </w:p>
          <w:p w:rsidR="00BB4E38" w:rsidRPr="00517305" w:rsidRDefault="00BB4E38" w:rsidP="00086DC2">
            <w:pPr>
              <w:tabs>
                <w:tab w:val="left" w:pos="623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09.06.2015</w:t>
            </w:r>
            <w:r w:rsidRPr="00C80ED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243</w:t>
            </w:r>
            <w:r w:rsidRPr="00C80ED3">
              <w:rPr>
                <w:sz w:val="24"/>
                <w:szCs w:val="24"/>
              </w:rPr>
              <w:t>»</w:t>
            </w:r>
          </w:p>
        </w:tc>
      </w:tr>
    </w:tbl>
    <w:p w:rsidR="00BB4E38" w:rsidRPr="00517305" w:rsidRDefault="00BB4E38" w:rsidP="00BB4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4E38" w:rsidRPr="00EA05E9" w:rsidRDefault="00BB4E38" w:rsidP="00BB4E38">
      <w:pPr>
        <w:spacing w:after="0" w:line="240" w:lineRule="auto"/>
        <w:ind w:firstLine="5670"/>
        <w:jc w:val="left"/>
        <w:outlineLvl w:val="3"/>
        <w:rPr>
          <w:rFonts w:eastAsia="Times New Roman" w:cs="Times New Roman"/>
          <w:bCs/>
          <w:sz w:val="24"/>
          <w:lang w:eastAsia="ru-RU"/>
        </w:rPr>
      </w:pPr>
      <w:r w:rsidRPr="00EA05E9">
        <w:rPr>
          <w:rFonts w:eastAsia="Times New Roman" w:cs="Times New Roman"/>
          <w:bCs/>
          <w:sz w:val="24"/>
          <w:lang w:eastAsia="ru-RU"/>
        </w:rPr>
        <w:t>Зарегистрировано в Министерстве</w:t>
      </w:r>
    </w:p>
    <w:p w:rsidR="00BB4E38" w:rsidRPr="00EA05E9" w:rsidRDefault="00BB4E38" w:rsidP="00BB4E38">
      <w:pPr>
        <w:spacing w:after="0" w:line="240" w:lineRule="auto"/>
        <w:ind w:firstLine="5670"/>
        <w:jc w:val="left"/>
        <w:outlineLvl w:val="3"/>
        <w:rPr>
          <w:rFonts w:eastAsia="Times New Roman" w:cs="Times New Roman"/>
          <w:bCs/>
          <w:sz w:val="24"/>
          <w:lang w:eastAsia="ru-RU"/>
        </w:rPr>
      </w:pPr>
      <w:r w:rsidRPr="00EA05E9">
        <w:rPr>
          <w:rFonts w:eastAsia="Times New Roman" w:cs="Times New Roman"/>
          <w:bCs/>
          <w:sz w:val="24"/>
          <w:lang w:eastAsia="ru-RU"/>
        </w:rPr>
        <w:t>юстиции Донецкой Народной</w:t>
      </w:r>
    </w:p>
    <w:p w:rsidR="00BB4E38" w:rsidRPr="00EA05E9" w:rsidRDefault="00BB4E38" w:rsidP="00BB4E38">
      <w:pPr>
        <w:spacing w:after="0" w:line="240" w:lineRule="auto"/>
        <w:ind w:firstLine="5670"/>
        <w:jc w:val="left"/>
        <w:outlineLvl w:val="3"/>
        <w:rPr>
          <w:rFonts w:eastAsia="Times New Roman" w:cs="Times New Roman"/>
          <w:bCs/>
          <w:sz w:val="24"/>
          <w:lang w:eastAsia="ru-RU"/>
        </w:rPr>
      </w:pPr>
      <w:r w:rsidRPr="00EA05E9">
        <w:rPr>
          <w:rFonts w:eastAsia="Times New Roman" w:cs="Times New Roman"/>
          <w:bCs/>
          <w:sz w:val="24"/>
          <w:lang w:eastAsia="ru-RU"/>
        </w:rPr>
        <w:t>Республики за регистрационным</w:t>
      </w:r>
    </w:p>
    <w:p w:rsidR="00BB4E38" w:rsidRDefault="00BB4E38" w:rsidP="00BB4E38">
      <w:pPr>
        <w:pStyle w:val="ConsPlusNormal"/>
        <w:spacing w:line="276" w:lineRule="auto"/>
        <w:ind w:left="4956" w:firstLine="708"/>
        <w:jc w:val="both"/>
        <w:rPr>
          <w:rFonts w:ascii="Times New Roman" w:hAnsi="Times New Roman" w:cs="Times New Roman"/>
          <w:bCs/>
          <w:sz w:val="24"/>
          <w:szCs w:val="28"/>
          <w:u w:val="single"/>
        </w:rPr>
      </w:pPr>
      <w:r w:rsidRPr="00EA05E9">
        <w:rPr>
          <w:rFonts w:ascii="Times New Roman" w:hAnsi="Times New Roman" w:cs="Times New Roman"/>
          <w:bCs/>
          <w:sz w:val="24"/>
          <w:szCs w:val="28"/>
        </w:rPr>
        <w:t xml:space="preserve">№ </w:t>
      </w:r>
      <w:r w:rsidRPr="00EA05E9">
        <w:rPr>
          <w:rFonts w:ascii="Times New Roman" w:hAnsi="Times New Roman" w:cs="Times New Roman"/>
          <w:bCs/>
          <w:sz w:val="24"/>
          <w:szCs w:val="28"/>
          <w:u w:val="single"/>
        </w:rPr>
        <w:t>222</w:t>
      </w:r>
      <w:r w:rsidRPr="00EA05E9">
        <w:rPr>
          <w:rFonts w:ascii="Times New Roman" w:hAnsi="Times New Roman" w:cs="Times New Roman"/>
          <w:bCs/>
          <w:sz w:val="24"/>
          <w:szCs w:val="28"/>
        </w:rPr>
        <w:t xml:space="preserve"> от </w:t>
      </w:r>
      <w:r w:rsidRPr="00EA05E9">
        <w:rPr>
          <w:rFonts w:ascii="Times New Roman" w:hAnsi="Times New Roman" w:cs="Times New Roman"/>
          <w:bCs/>
          <w:sz w:val="24"/>
          <w:szCs w:val="28"/>
          <w:u w:val="single"/>
        </w:rPr>
        <w:t>22.06.2015</w:t>
      </w:r>
    </w:p>
    <w:p w:rsidR="00BB4E38" w:rsidRDefault="00BB4E38" w:rsidP="00BB4E38">
      <w:pPr>
        <w:pStyle w:val="ConsPlusNormal"/>
        <w:spacing w:line="276" w:lineRule="auto"/>
        <w:ind w:left="4956" w:firstLine="708"/>
        <w:jc w:val="both"/>
        <w:rPr>
          <w:rFonts w:ascii="Times New Roman" w:hAnsi="Times New Roman" w:cs="Times New Roman"/>
          <w:bCs/>
          <w:sz w:val="24"/>
          <w:szCs w:val="28"/>
          <w:u w:val="single"/>
        </w:rPr>
      </w:pPr>
    </w:p>
    <w:p w:rsidR="00BB4E38" w:rsidRPr="00517305" w:rsidRDefault="00BB4E38" w:rsidP="00BB4E38">
      <w:pPr>
        <w:pStyle w:val="ConsPlusNormal"/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4E38" w:rsidRPr="00517305" w:rsidRDefault="00BB4E38" w:rsidP="00BB4E38">
      <w:pPr>
        <w:spacing w:after="0" w:line="276" w:lineRule="auto"/>
        <w:ind w:firstLine="0"/>
        <w:jc w:val="center"/>
        <w:outlineLvl w:val="0"/>
        <w:rPr>
          <w:rFonts w:eastAsia="Times New Roman"/>
          <w:b/>
          <w:bCs/>
          <w:kern w:val="36"/>
          <w:sz w:val="24"/>
        </w:rPr>
      </w:pPr>
      <w:r w:rsidRPr="00517305">
        <w:rPr>
          <w:rFonts w:eastAsia="Times New Roman"/>
          <w:b/>
          <w:bCs/>
          <w:kern w:val="36"/>
          <w:sz w:val="24"/>
        </w:rPr>
        <w:t xml:space="preserve">ПОРЯДОК ВЕДЕНИЯ РЕЕСТРА ЭКСПЕРТОВ, </w:t>
      </w:r>
    </w:p>
    <w:p w:rsidR="00BB4E38" w:rsidRPr="00517305" w:rsidRDefault="00C17712" w:rsidP="00BB4E38">
      <w:pPr>
        <w:spacing w:after="0" w:line="276" w:lineRule="auto"/>
        <w:ind w:firstLine="0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ПРИВЛЕКАЕМЫХ ДЛЯ </w:t>
      </w:r>
      <w:r w:rsidR="00BB4E38" w:rsidRPr="00517305">
        <w:rPr>
          <w:b/>
          <w:sz w:val="24"/>
        </w:rPr>
        <w:t>ПРОВЕДЕНИЯ ЛИЦЕНЗИОННОЙ                                                      И АККРЕДИТАЦИОННОЙ ЭКСПЕРТИЗЫ</w:t>
      </w:r>
    </w:p>
    <w:p w:rsidR="00BB4E38" w:rsidRPr="00517305" w:rsidRDefault="00BB4E38" w:rsidP="00BB4E38">
      <w:pPr>
        <w:tabs>
          <w:tab w:val="left" w:pos="1134"/>
        </w:tabs>
        <w:spacing w:after="0"/>
        <w:jc w:val="center"/>
        <w:outlineLvl w:val="0"/>
        <w:rPr>
          <w:rFonts w:eastAsia="Times New Roman"/>
          <w:b/>
          <w:bCs/>
          <w:kern w:val="36"/>
          <w:sz w:val="24"/>
        </w:rPr>
      </w:pPr>
    </w:p>
    <w:p w:rsidR="00BB4E38" w:rsidRPr="00517305" w:rsidRDefault="00BB4E38" w:rsidP="00BB4E38">
      <w:pPr>
        <w:pStyle w:val="tekstob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lang w:val="ru-RU"/>
        </w:rPr>
      </w:pPr>
      <w:r w:rsidRPr="00517305">
        <w:rPr>
          <w:lang w:val="ru-RU"/>
        </w:rPr>
        <w:t xml:space="preserve">Настоящий Порядок определяет правила ведения Реестра экспертов, привлекаемых для проведения лицензионной и </w:t>
      </w:r>
      <w:proofErr w:type="spellStart"/>
      <w:r w:rsidRPr="00517305">
        <w:rPr>
          <w:lang w:val="ru-RU"/>
        </w:rPr>
        <w:t>аккредитационной</w:t>
      </w:r>
      <w:proofErr w:type="spellEnd"/>
      <w:r w:rsidRPr="00517305">
        <w:rPr>
          <w:lang w:val="ru-RU"/>
        </w:rPr>
        <w:t xml:space="preserve"> экспертизы (далее</w:t>
      </w:r>
      <w:r>
        <w:rPr>
          <w:lang w:val="ru-RU"/>
        </w:rPr>
        <w:t xml:space="preserve"> -</w:t>
      </w:r>
      <w:r w:rsidRPr="00517305">
        <w:rPr>
          <w:lang w:val="ru-RU"/>
        </w:rPr>
        <w:t xml:space="preserve"> Реестр) Министерством образования и науки Донецкой Народной Республики, требования к  документам и сведениям, вносимых в Реестр.</w:t>
      </w:r>
    </w:p>
    <w:p w:rsidR="00BB4E38" w:rsidRPr="00517305" w:rsidRDefault="00BB4E38" w:rsidP="00BB4E38">
      <w:pPr>
        <w:pStyle w:val="tekstob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lang w:val="ru-RU"/>
        </w:rPr>
      </w:pPr>
      <w:r w:rsidRPr="00517305">
        <w:rPr>
          <w:lang w:val="ru-RU"/>
        </w:rPr>
        <w:t xml:space="preserve">Реестр экспертов, привлекаемых для проведения </w:t>
      </w:r>
      <w:proofErr w:type="spellStart"/>
      <w:r w:rsidRPr="00517305">
        <w:rPr>
          <w:lang w:val="ru-RU"/>
        </w:rPr>
        <w:t>аккредитационной</w:t>
      </w:r>
      <w:proofErr w:type="spellEnd"/>
      <w:r w:rsidRPr="00517305">
        <w:rPr>
          <w:lang w:val="ru-RU"/>
        </w:rPr>
        <w:t xml:space="preserve"> экспертизы, ведется </w:t>
      </w:r>
      <w:proofErr w:type="spellStart"/>
      <w:r w:rsidRPr="00517305">
        <w:rPr>
          <w:lang w:val="ru-RU"/>
        </w:rPr>
        <w:t>аккредитационным</w:t>
      </w:r>
      <w:proofErr w:type="spellEnd"/>
      <w:r w:rsidRPr="00517305">
        <w:rPr>
          <w:lang w:val="ru-RU"/>
        </w:rPr>
        <w:t xml:space="preserve"> органом на электронных носителях на русском языке путем внесения в реестр реестровых записей.</w:t>
      </w:r>
    </w:p>
    <w:p w:rsidR="00BB4E38" w:rsidRPr="00517305" w:rsidRDefault="00BB4E38" w:rsidP="00BB4E38">
      <w:pPr>
        <w:pStyle w:val="tekstob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lang w:val="ru-RU"/>
        </w:rPr>
      </w:pPr>
      <w:r w:rsidRPr="00517305">
        <w:rPr>
          <w:lang w:val="ru-RU"/>
        </w:rPr>
        <w:t>Реестр экспертов является документом учета официальных сведений об экспертах, прошедших аккредитацию в установленном законодательством ДНР порядке.</w:t>
      </w:r>
    </w:p>
    <w:p w:rsidR="00BB4E38" w:rsidRPr="00517305" w:rsidRDefault="00BB4E38" w:rsidP="00BB4E38">
      <w:pPr>
        <w:pStyle w:val="tekstob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lang w:val="ru-RU"/>
        </w:rPr>
      </w:pPr>
      <w:r w:rsidRPr="00517305">
        <w:rPr>
          <w:lang w:val="ru-RU"/>
        </w:rPr>
        <w:t>Регистрация в Реестре - это запись сведений об эксперте с одновременным присвоением ему регистрационного номера, который внос</w:t>
      </w:r>
      <w:r>
        <w:rPr>
          <w:lang w:val="ru-RU"/>
        </w:rPr>
        <w:t>и</w:t>
      </w:r>
      <w:r w:rsidRPr="00517305">
        <w:rPr>
          <w:lang w:val="ru-RU"/>
        </w:rPr>
        <w:t>т</w:t>
      </w:r>
      <w:r>
        <w:rPr>
          <w:lang w:val="ru-RU"/>
        </w:rPr>
        <w:t>ся</w:t>
      </w:r>
      <w:r w:rsidRPr="00517305">
        <w:rPr>
          <w:lang w:val="ru-RU"/>
        </w:rPr>
        <w:t xml:space="preserve"> в сертификат эксперта.</w:t>
      </w:r>
    </w:p>
    <w:p w:rsidR="00BB4E38" w:rsidRPr="00517305" w:rsidRDefault="00BB4E38" w:rsidP="00BB4E38">
      <w:pPr>
        <w:pStyle w:val="tekstob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lang w:val="ru-RU"/>
        </w:rPr>
      </w:pPr>
      <w:r w:rsidRPr="00517305">
        <w:rPr>
          <w:lang w:val="ru-RU"/>
        </w:rPr>
        <w:t>При регистрации и хранении регистрационных записей соблюдается конфиденциальность в отношении полученной информации о заявителе.</w:t>
      </w:r>
    </w:p>
    <w:p w:rsidR="00BB4E38" w:rsidRPr="00517305" w:rsidRDefault="00BB4E38" w:rsidP="00BB4E38">
      <w:pPr>
        <w:pStyle w:val="ConsPlusNormal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Реестр состоит из двух разделов:</w:t>
      </w:r>
    </w:p>
    <w:p w:rsidR="00BB4E38" w:rsidRPr="00517305" w:rsidRDefault="00BB4E38" w:rsidP="00BB4E38">
      <w:pPr>
        <w:pStyle w:val="ConsPlusNormal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 xml:space="preserve">сведения об экспертах, являющиеся открытыми и общедоступными для ознакомления с ними физических и юридических лиц на официальном сайте </w:t>
      </w: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 xml:space="preserve"> органа в сети "Интернет" (далее - открытая часть реестра);</w:t>
      </w:r>
    </w:p>
    <w:p w:rsidR="00BB4E38" w:rsidRPr="00517305" w:rsidRDefault="00BB4E38" w:rsidP="00BB4E38">
      <w:pPr>
        <w:pStyle w:val="ConsPlusNormal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 xml:space="preserve">сведения об экспертах,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17305">
        <w:rPr>
          <w:rFonts w:ascii="Times New Roman" w:hAnsi="Times New Roman" w:cs="Times New Roman"/>
          <w:sz w:val="24"/>
          <w:szCs w:val="24"/>
        </w:rPr>
        <w:t xml:space="preserve">являющиеся доступными для определенного </w:t>
      </w: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 xml:space="preserve"> органом круга лиц (далее - закрытая часть реестра).</w:t>
      </w:r>
    </w:p>
    <w:p w:rsidR="00BB4E38" w:rsidRPr="00517305" w:rsidRDefault="00BB4E38" w:rsidP="00BB4E38">
      <w:pPr>
        <w:pStyle w:val="ConsPlusNormal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Открытая часть реестра содержит следующие сведения:</w:t>
      </w:r>
    </w:p>
    <w:p w:rsidR="00BB4E38" w:rsidRPr="00517305" w:rsidRDefault="00BB4E38" w:rsidP="00BB4E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а) фамилия, имя, отчество;</w:t>
      </w:r>
    </w:p>
    <w:p w:rsidR="00BB4E38" w:rsidRPr="00517305" w:rsidRDefault="00BB4E38" w:rsidP="00BB4E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 xml:space="preserve">б) дата и номер распорядительного акта </w:t>
      </w: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 xml:space="preserve"> органа об установлении полномочий физического лица в качестве эксперта;</w:t>
      </w:r>
    </w:p>
    <w:p w:rsidR="00BB4E38" w:rsidRPr="00517305" w:rsidRDefault="00BB4E38" w:rsidP="00BB4E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в) срок действия аккредитации эксперта;</w:t>
      </w:r>
    </w:p>
    <w:p w:rsidR="00BB4E38" w:rsidRPr="00517305" w:rsidRDefault="00BB4E38" w:rsidP="00BB4E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 xml:space="preserve">г) уровень образования, укрупненная группа профессий, специальностей и направлений подготовки (для профессионального образования), в отношении которых эксперту установлены полномочия для проведения </w:t>
      </w: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BB4E38" w:rsidRDefault="00BB4E38" w:rsidP="00BB4E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д) сведения о прекращении полномочий эксперта.</w:t>
      </w:r>
    </w:p>
    <w:p w:rsidR="002A529F" w:rsidRPr="00517305" w:rsidRDefault="002A529F" w:rsidP="00BB4E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4E38" w:rsidRPr="00517305" w:rsidRDefault="00BB4E38" w:rsidP="00BB4E38">
      <w:pPr>
        <w:pStyle w:val="ConsPlusNormal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lastRenderedPageBreak/>
        <w:t>Закрытая часть реестра содержит следующие сведения:</w:t>
      </w:r>
    </w:p>
    <w:p w:rsidR="00BB4E38" w:rsidRPr="00517305" w:rsidRDefault="00BB4E38" w:rsidP="00BB4E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а) место жительства или место пребывания эксперта;</w:t>
      </w:r>
    </w:p>
    <w:p w:rsidR="00BB4E38" w:rsidRPr="00517305" w:rsidRDefault="00BB4E38" w:rsidP="00BB4E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б) номер телефона и адрес электронной почты;</w:t>
      </w:r>
    </w:p>
    <w:p w:rsidR="00BB4E38" w:rsidRPr="00517305" w:rsidRDefault="00BB4E38" w:rsidP="00BB4E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в) наличие формы допуска к сведениям, составляющим государственную тайну;</w:t>
      </w:r>
    </w:p>
    <w:p w:rsidR="00BB4E38" w:rsidRPr="00517305" w:rsidRDefault="00BB4E38" w:rsidP="00BB4E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г) текущее место работы, занимаемая должность;</w:t>
      </w:r>
    </w:p>
    <w:p w:rsidR="00BB4E38" w:rsidRPr="00517305" w:rsidRDefault="00BB4E38" w:rsidP="00BB4E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 xml:space="preserve">д) сведения о проведенных экспертом лицензионных и </w:t>
      </w: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 xml:space="preserve"> экспертизах (данные о качестве работы эксперта и претензиях к качеству его работы).</w:t>
      </w:r>
    </w:p>
    <w:p w:rsidR="00BB4E38" w:rsidRPr="00517305" w:rsidRDefault="00BB4E38" w:rsidP="00BB4E38">
      <w:pPr>
        <w:pStyle w:val="tekstob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lang w:val="ru-RU"/>
        </w:rPr>
      </w:pPr>
      <w:r w:rsidRPr="00517305">
        <w:rPr>
          <w:lang w:val="ru-RU"/>
        </w:rPr>
        <w:t xml:space="preserve">Основанием для включения сведений в реестр является распорядительный акт </w:t>
      </w:r>
      <w:proofErr w:type="spellStart"/>
      <w:r w:rsidRPr="00517305">
        <w:rPr>
          <w:lang w:val="ru-RU"/>
        </w:rPr>
        <w:t>аккредитационного</w:t>
      </w:r>
      <w:proofErr w:type="spellEnd"/>
      <w:r w:rsidRPr="00517305">
        <w:rPr>
          <w:lang w:val="ru-RU"/>
        </w:rPr>
        <w:t xml:space="preserve"> органа об установлении полномочий физического лица в качестве эксперта или о прекращении полномочий эксперта.</w:t>
      </w:r>
    </w:p>
    <w:p w:rsidR="00BB4E38" w:rsidRPr="00517305" w:rsidRDefault="00BB4E38" w:rsidP="00BB4E38">
      <w:pPr>
        <w:pStyle w:val="tekstob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lang w:val="ru-RU"/>
        </w:rPr>
      </w:pPr>
      <w:r w:rsidRPr="00517305">
        <w:rPr>
          <w:lang w:val="ru-RU"/>
        </w:rPr>
        <w:t xml:space="preserve">Сведения, указанные в </w:t>
      </w:r>
      <w:hyperlink w:anchor="Par175" w:tooltip="Ссылка на текущий документ" w:history="1">
        <w:r w:rsidRPr="00517305">
          <w:rPr>
            <w:color w:val="000000" w:themeColor="text1"/>
            <w:lang w:val="ru-RU"/>
          </w:rPr>
          <w:t>пунктах 7</w:t>
        </w:r>
      </w:hyperlink>
      <w:r w:rsidRPr="00517305">
        <w:rPr>
          <w:color w:val="000000" w:themeColor="text1"/>
          <w:lang w:val="ru-RU"/>
        </w:rPr>
        <w:t xml:space="preserve"> и </w:t>
      </w:r>
      <w:hyperlink w:anchor="Par188" w:tooltip="Ссылка на текущий документ" w:history="1">
        <w:r w:rsidRPr="00517305">
          <w:rPr>
            <w:color w:val="000000" w:themeColor="text1"/>
            <w:lang w:val="ru-RU"/>
          </w:rPr>
          <w:t>8</w:t>
        </w:r>
      </w:hyperlink>
      <w:r w:rsidRPr="00517305">
        <w:rPr>
          <w:lang w:val="ru-RU"/>
        </w:rPr>
        <w:t xml:space="preserve"> настоящего Порядка, вносятся в реестр в течение трех рабочих дней со дня издания распорядительного акта </w:t>
      </w:r>
      <w:proofErr w:type="spellStart"/>
      <w:r w:rsidRPr="00517305">
        <w:rPr>
          <w:lang w:val="ru-RU"/>
        </w:rPr>
        <w:t>аккредитационного</w:t>
      </w:r>
      <w:proofErr w:type="spellEnd"/>
      <w:r w:rsidRPr="00517305">
        <w:rPr>
          <w:lang w:val="ru-RU"/>
        </w:rPr>
        <w:t xml:space="preserve"> органа об установлении полномочий физического лица в качестве эксперта или о прекращении полномочий эксперта.</w:t>
      </w:r>
    </w:p>
    <w:p w:rsidR="00BB4E38" w:rsidRPr="00517305" w:rsidRDefault="00BB4E38" w:rsidP="00BB4E38">
      <w:pPr>
        <w:pStyle w:val="tekstob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lang w:val="ru-RU"/>
        </w:rPr>
      </w:pPr>
      <w:r w:rsidRPr="00517305">
        <w:rPr>
          <w:lang w:val="ru-RU"/>
        </w:rPr>
        <w:t>Включение сведений в реестр осуществляется с учетом требований законодательства Донецкой Народной Республики о защите государственной тайны и персональных данных.</w:t>
      </w:r>
    </w:p>
    <w:p w:rsidR="00BB4E38" w:rsidRPr="00517305" w:rsidRDefault="00BB4E38" w:rsidP="00BB4E38">
      <w:pPr>
        <w:pStyle w:val="tekstob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lang w:val="ru-RU"/>
        </w:rPr>
      </w:pPr>
      <w:r w:rsidRPr="00517305">
        <w:rPr>
          <w:lang w:val="ru-RU"/>
        </w:rPr>
        <w:t xml:space="preserve">Сведения и документы об экспертах, представленные в </w:t>
      </w:r>
      <w:proofErr w:type="spellStart"/>
      <w:r w:rsidRPr="00517305">
        <w:rPr>
          <w:lang w:val="ru-RU"/>
        </w:rPr>
        <w:t>аккредитационный</w:t>
      </w:r>
      <w:proofErr w:type="spellEnd"/>
      <w:r w:rsidRPr="00517305">
        <w:rPr>
          <w:lang w:val="ru-RU"/>
        </w:rPr>
        <w:t xml:space="preserve"> орган в письменном или электронном виде, хранятся </w:t>
      </w:r>
      <w:proofErr w:type="spellStart"/>
      <w:r w:rsidRPr="00517305">
        <w:rPr>
          <w:lang w:val="ru-RU"/>
        </w:rPr>
        <w:t>аккредитационным</w:t>
      </w:r>
      <w:proofErr w:type="spellEnd"/>
      <w:r w:rsidRPr="00517305">
        <w:rPr>
          <w:lang w:val="ru-RU"/>
        </w:rPr>
        <w:t xml:space="preserve"> органом в соответствии с законодательством Донецкой Народной Республики о защите государственной тайны.</w:t>
      </w:r>
    </w:p>
    <w:p w:rsidR="00BB4E38" w:rsidRPr="00517305" w:rsidRDefault="00BB4E38" w:rsidP="00BB4E38">
      <w:pPr>
        <w:pStyle w:val="tekstob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lang w:val="ru-RU"/>
        </w:rPr>
      </w:pPr>
      <w:proofErr w:type="spellStart"/>
      <w:r w:rsidRPr="00517305">
        <w:rPr>
          <w:lang w:val="ru-RU"/>
        </w:rPr>
        <w:t>Аккредитационный</w:t>
      </w:r>
      <w:proofErr w:type="spellEnd"/>
      <w:r w:rsidRPr="00517305">
        <w:rPr>
          <w:lang w:val="ru-RU"/>
        </w:rPr>
        <w:t xml:space="preserve"> орган обеспечивает полноту, достоверность и актуальность вносимых в реестр сведений.</w:t>
      </w:r>
    </w:p>
    <w:p w:rsidR="00BB4E38" w:rsidRPr="00517305" w:rsidRDefault="00BB4E38" w:rsidP="00BB4E38">
      <w:pPr>
        <w:pStyle w:val="tekstob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lang w:val="ru-RU"/>
        </w:rPr>
      </w:pPr>
      <w:r w:rsidRPr="00517305">
        <w:rPr>
          <w:lang w:val="ru-RU"/>
        </w:rPr>
        <w:t xml:space="preserve">Руководитель </w:t>
      </w:r>
      <w:proofErr w:type="spellStart"/>
      <w:r w:rsidRPr="00517305">
        <w:rPr>
          <w:lang w:val="ru-RU"/>
        </w:rPr>
        <w:t>аккредитационного</w:t>
      </w:r>
      <w:proofErr w:type="spellEnd"/>
      <w:r w:rsidRPr="00517305">
        <w:rPr>
          <w:lang w:val="ru-RU"/>
        </w:rPr>
        <w:t xml:space="preserve"> органа назначает лиц, ответственных за внесение и хранение сведений в реестр.</w:t>
      </w:r>
    </w:p>
    <w:p w:rsidR="00BB4E38" w:rsidRPr="00517305" w:rsidRDefault="00BB4E38" w:rsidP="00BB4E38">
      <w:pPr>
        <w:pStyle w:val="tekstob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lang w:val="ru-RU"/>
        </w:rPr>
      </w:pPr>
      <w:r w:rsidRPr="00517305">
        <w:rPr>
          <w:lang w:val="ru-RU"/>
        </w:rPr>
        <w:t>При хранении и обработке информации, содержащейся в реестре, осуществляется принятие необходимых мер по защите указанной информации от повреждения или утраты, предусмотренных нормативными правовыми актами Донецкой Народной Республики в области защиты информации.</w:t>
      </w:r>
    </w:p>
    <w:p w:rsidR="00BB4E38" w:rsidRPr="00517305" w:rsidRDefault="00BB4E38" w:rsidP="00BB4E38">
      <w:pPr>
        <w:pStyle w:val="tekstob"/>
        <w:tabs>
          <w:tab w:val="left" w:pos="1134"/>
        </w:tabs>
        <w:spacing w:before="0" w:beforeAutospacing="0" w:after="0" w:afterAutospacing="0" w:line="276" w:lineRule="auto"/>
        <w:jc w:val="both"/>
        <w:rPr>
          <w:lang w:val="ru-RU"/>
        </w:rPr>
      </w:pPr>
    </w:p>
    <w:p w:rsidR="00BB4E38" w:rsidRPr="00517305" w:rsidRDefault="00BB4E38" w:rsidP="00BB4E38">
      <w:pPr>
        <w:pStyle w:val="tekstob"/>
        <w:tabs>
          <w:tab w:val="left" w:pos="1134"/>
        </w:tabs>
        <w:spacing w:before="0" w:beforeAutospacing="0" w:after="0" w:afterAutospacing="0" w:line="276" w:lineRule="auto"/>
        <w:jc w:val="both"/>
        <w:rPr>
          <w:lang w:val="ru-RU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2954"/>
        <w:gridCol w:w="2954"/>
      </w:tblGrid>
      <w:tr w:rsidR="00BB4E38" w:rsidTr="00086DC2">
        <w:trPr>
          <w:trHeight w:val="255"/>
        </w:trPr>
        <w:tc>
          <w:tcPr>
            <w:tcW w:w="3413" w:type="dxa"/>
            <w:hideMark/>
          </w:tcPr>
          <w:p w:rsidR="00BB4E38" w:rsidRDefault="00BB4E38" w:rsidP="00086DC2">
            <w:pPr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Министр образования и науки</w:t>
            </w:r>
          </w:p>
        </w:tc>
        <w:tc>
          <w:tcPr>
            <w:tcW w:w="2954" w:type="dxa"/>
          </w:tcPr>
          <w:p w:rsidR="00BB4E38" w:rsidRDefault="00BB4E38" w:rsidP="00086DC2">
            <w:pPr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54" w:type="dxa"/>
            <w:hideMark/>
          </w:tcPr>
          <w:p w:rsidR="00BB4E38" w:rsidRDefault="00BB4E38" w:rsidP="00086DC2">
            <w:pPr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Л. П. Полякова</w:t>
            </w:r>
          </w:p>
        </w:tc>
      </w:tr>
    </w:tbl>
    <w:p w:rsidR="00BB4E38" w:rsidRPr="00517305" w:rsidRDefault="00BB4E38" w:rsidP="00BB4E38">
      <w:pPr>
        <w:pStyle w:val="tekstob"/>
        <w:tabs>
          <w:tab w:val="left" w:pos="1134"/>
        </w:tabs>
        <w:spacing w:before="0" w:beforeAutospacing="0" w:after="0" w:afterAutospacing="0" w:line="276" w:lineRule="auto"/>
        <w:jc w:val="both"/>
        <w:rPr>
          <w:lang w:val="ru-RU"/>
        </w:rPr>
      </w:pPr>
    </w:p>
    <w:p w:rsidR="00BB4E38" w:rsidRPr="00517305" w:rsidRDefault="00BB4E38" w:rsidP="00BB4E38">
      <w:pPr>
        <w:pStyle w:val="tekstob"/>
        <w:tabs>
          <w:tab w:val="left" w:pos="1134"/>
        </w:tabs>
        <w:spacing w:before="0" w:beforeAutospacing="0" w:after="0" w:afterAutospacing="0" w:line="276" w:lineRule="auto"/>
        <w:jc w:val="both"/>
        <w:rPr>
          <w:lang w:val="ru-RU"/>
        </w:rPr>
      </w:pPr>
    </w:p>
    <w:p w:rsidR="005323CF" w:rsidRPr="00BB4E38" w:rsidRDefault="005323CF" w:rsidP="00BB4E38"/>
    <w:sectPr w:rsidR="005323CF" w:rsidRPr="00BB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5B57"/>
    <w:multiLevelType w:val="hybridMultilevel"/>
    <w:tmpl w:val="17709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5DA6"/>
    <w:multiLevelType w:val="hybridMultilevel"/>
    <w:tmpl w:val="EB6AD2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D5563B"/>
    <w:multiLevelType w:val="hybridMultilevel"/>
    <w:tmpl w:val="CA3A9BA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A726C5D"/>
    <w:multiLevelType w:val="hybridMultilevel"/>
    <w:tmpl w:val="5F34D204"/>
    <w:lvl w:ilvl="0" w:tplc="327C22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CA0478E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B38F3"/>
    <w:multiLevelType w:val="hybridMultilevel"/>
    <w:tmpl w:val="EB2A6D6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FA17A1"/>
    <w:multiLevelType w:val="hybridMultilevel"/>
    <w:tmpl w:val="5C8029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885CB7"/>
    <w:multiLevelType w:val="hybridMultilevel"/>
    <w:tmpl w:val="ECF4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447CB"/>
    <w:multiLevelType w:val="hybridMultilevel"/>
    <w:tmpl w:val="235253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8E7B08"/>
    <w:multiLevelType w:val="hybridMultilevel"/>
    <w:tmpl w:val="8EBE91F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92"/>
    <w:rsid w:val="002A529F"/>
    <w:rsid w:val="005323CF"/>
    <w:rsid w:val="006D45EF"/>
    <w:rsid w:val="008A6392"/>
    <w:rsid w:val="00BB4E38"/>
    <w:rsid w:val="00C17712"/>
    <w:rsid w:val="00C3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26F68-FDF7-4671-8140-E021BCBD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CF"/>
    <w:pPr>
      <w:spacing w:line="360" w:lineRule="auto"/>
      <w:ind w:firstLine="709"/>
      <w:jc w:val="both"/>
    </w:pPr>
    <w:rPr>
      <w:rFonts w:ascii="Times New Roman" w:hAnsi="Times New Roman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3CF"/>
    <w:pPr>
      <w:ind w:left="720"/>
      <w:contextualSpacing/>
    </w:pPr>
  </w:style>
  <w:style w:type="character" w:customStyle="1" w:styleId="apple-converted-space">
    <w:name w:val="apple-converted-space"/>
    <w:rsid w:val="005323CF"/>
  </w:style>
  <w:style w:type="paragraph" w:customStyle="1" w:styleId="Default">
    <w:name w:val="Default"/>
    <w:rsid w:val="005323CF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5323CF"/>
    <w:pPr>
      <w:spacing w:after="0" w:line="240" w:lineRule="auto"/>
      <w:ind w:firstLine="709"/>
      <w:jc w:val="both"/>
    </w:pPr>
    <w:rPr>
      <w:rFonts w:ascii="Times New Roman" w:hAnsi="Times New Roman" w:cstheme="majorBid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4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BB4E3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615</Words>
  <Characters>3509</Characters>
  <Application>Microsoft Office Word</Application>
  <DocSecurity>0</DocSecurity>
  <Lines>29</Lines>
  <Paragraphs>8</Paragraphs>
  <ScaleCrop>false</ScaleCrop>
  <Company>diakov.net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8</cp:revision>
  <dcterms:created xsi:type="dcterms:W3CDTF">2015-08-14T11:40:00Z</dcterms:created>
  <dcterms:modified xsi:type="dcterms:W3CDTF">2016-02-25T08:15:00Z</dcterms:modified>
</cp:coreProperties>
</file>