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3439"/>
      </w:tblGrid>
      <w:tr w:rsidR="00A34882" w:rsidRPr="00517305" w:rsidTr="00086DC2">
        <w:tc>
          <w:tcPr>
            <w:tcW w:w="5103" w:type="dxa"/>
            <w:shd w:val="clear" w:color="auto" w:fill="auto"/>
          </w:tcPr>
          <w:p w:rsidR="00A34882" w:rsidRPr="00517305" w:rsidRDefault="00A34882" w:rsidP="00086DC2">
            <w:pPr>
              <w:spacing w:after="0"/>
              <w:rPr>
                <w:b/>
                <w:i/>
                <w:spacing w:val="60"/>
                <w:sz w:val="24"/>
                <w:szCs w:val="24"/>
                <w:highlight w:val="lightGray"/>
              </w:rPr>
            </w:pPr>
          </w:p>
          <w:p w:rsidR="00A34882" w:rsidRPr="00517305" w:rsidRDefault="00A34882" w:rsidP="00086DC2">
            <w:pPr>
              <w:spacing w:after="0"/>
              <w:rPr>
                <w:b/>
                <w:i/>
                <w:spacing w:val="60"/>
                <w:sz w:val="24"/>
                <w:szCs w:val="24"/>
                <w:highlight w:val="lightGray"/>
              </w:rPr>
            </w:pPr>
          </w:p>
          <w:p w:rsidR="00A34882" w:rsidRPr="00517305" w:rsidRDefault="00A34882" w:rsidP="00086DC2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</w:tcPr>
          <w:p w:rsidR="00A34882" w:rsidRPr="00C80ED3" w:rsidRDefault="00A34882" w:rsidP="00086DC2">
            <w:pPr>
              <w:tabs>
                <w:tab w:val="left" w:pos="623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517305">
              <w:rPr>
                <w:sz w:val="24"/>
                <w:szCs w:val="24"/>
              </w:rPr>
              <w:t>Приложение 4</w:t>
            </w:r>
            <w:r w:rsidRPr="00517305">
              <w:rPr>
                <w:rStyle w:val="apple-converted-space"/>
                <w:sz w:val="24"/>
                <w:szCs w:val="24"/>
              </w:rPr>
              <w:t> </w:t>
            </w:r>
            <w:r w:rsidRPr="00517305">
              <w:rPr>
                <w:sz w:val="24"/>
                <w:szCs w:val="24"/>
              </w:rPr>
              <w:br/>
            </w:r>
            <w:r w:rsidRPr="00C80ED3">
              <w:rPr>
                <w:sz w:val="24"/>
                <w:szCs w:val="24"/>
              </w:rPr>
              <w:t>«УТВЕРЖДЕНО</w:t>
            </w:r>
          </w:p>
          <w:p w:rsidR="00A34882" w:rsidRPr="00C80ED3" w:rsidRDefault="00A34882" w:rsidP="00086DC2">
            <w:pPr>
              <w:tabs>
                <w:tab w:val="left" w:pos="623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80ED3">
              <w:rPr>
                <w:sz w:val="24"/>
                <w:szCs w:val="24"/>
              </w:rPr>
              <w:t>приказом Министерства образования и науки  Донецкой Народной Республики</w:t>
            </w:r>
          </w:p>
          <w:p w:rsidR="00A34882" w:rsidRPr="00517305" w:rsidRDefault="00A34882" w:rsidP="00086DC2">
            <w:pPr>
              <w:tabs>
                <w:tab w:val="left" w:pos="6237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09.06.2015</w:t>
            </w:r>
            <w:r w:rsidRPr="00C80ED3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243</w:t>
            </w:r>
            <w:r w:rsidRPr="00C80ED3">
              <w:rPr>
                <w:sz w:val="24"/>
                <w:szCs w:val="24"/>
              </w:rPr>
              <w:t>»</w:t>
            </w:r>
          </w:p>
        </w:tc>
      </w:tr>
    </w:tbl>
    <w:p w:rsidR="00A34882" w:rsidRPr="00517305" w:rsidRDefault="00A34882" w:rsidP="00A348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882" w:rsidRPr="00EA05E9" w:rsidRDefault="00A34882" w:rsidP="00A34882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lang w:eastAsia="ru-RU"/>
        </w:rPr>
      </w:pPr>
      <w:r w:rsidRPr="00EA05E9">
        <w:rPr>
          <w:rFonts w:eastAsia="Times New Roman" w:cs="Times New Roman"/>
          <w:bCs/>
          <w:sz w:val="24"/>
          <w:lang w:eastAsia="ru-RU"/>
        </w:rPr>
        <w:t>Зарегистрировано в Министерстве</w:t>
      </w:r>
    </w:p>
    <w:p w:rsidR="00A34882" w:rsidRPr="00EA05E9" w:rsidRDefault="00A34882" w:rsidP="00A34882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lang w:eastAsia="ru-RU"/>
        </w:rPr>
      </w:pPr>
      <w:r w:rsidRPr="00EA05E9">
        <w:rPr>
          <w:rFonts w:eastAsia="Times New Roman" w:cs="Times New Roman"/>
          <w:bCs/>
          <w:sz w:val="24"/>
          <w:lang w:eastAsia="ru-RU"/>
        </w:rPr>
        <w:t>юстиции Донецкой Народной</w:t>
      </w:r>
    </w:p>
    <w:p w:rsidR="00A34882" w:rsidRPr="00EA05E9" w:rsidRDefault="00A34882" w:rsidP="00A34882">
      <w:pPr>
        <w:spacing w:after="0" w:line="240" w:lineRule="auto"/>
        <w:ind w:firstLine="5670"/>
        <w:jc w:val="left"/>
        <w:outlineLvl w:val="3"/>
        <w:rPr>
          <w:rFonts w:eastAsia="Times New Roman" w:cs="Times New Roman"/>
          <w:bCs/>
          <w:sz w:val="24"/>
          <w:lang w:eastAsia="ru-RU"/>
        </w:rPr>
      </w:pPr>
      <w:r w:rsidRPr="00EA05E9">
        <w:rPr>
          <w:rFonts w:eastAsia="Times New Roman" w:cs="Times New Roman"/>
          <w:bCs/>
          <w:sz w:val="24"/>
          <w:lang w:eastAsia="ru-RU"/>
        </w:rPr>
        <w:t xml:space="preserve">Республики за </w:t>
      </w:r>
      <w:proofErr w:type="gramStart"/>
      <w:r w:rsidRPr="00EA05E9">
        <w:rPr>
          <w:rFonts w:eastAsia="Times New Roman" w:cs="Times New Roman"/>
          <w:bCs/>
          <w:sz w:val="24"/>
          <w:lang w:eastAsia="ru-RU"/>
        </w:rPr>
        <w:t>регистрационным</w:t>
      </w:r>
      <w:proofErr w:type="gramEnd"/>
    </w:p>
    <w:p w:rsidR="00A34882" w:rsidRDefault="00A34882" w:rsidP="00A34882">
      <w:pPr>
        <w:pStyle w:val="ConsPlusNormal"/>
        <w:spacing w:line="276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EA05E9">
        <w:rPr>
          <w:rFonts w:ascii="Times New Roman" w:hAnsi="Times New Roman" w:cs="Times New Roman"/>
          <w:bCs/>
          <w:sz w:val="24"/>
          <w:szCs w:val="28"/>
        </w:rPr>
        <w:t xml:space="preserve">№ </w:t>
      </w:r>
      <w:r w:rsidRPr="00EA05E9">
        <w:rPr>
          <w:rFonts w:ascii="Times New Roman" w:hAnsi="Times New Roman" w:cs="Times New Roman"/>
          <w:bCs/>
          <w:sz w:val="24"/>
          <w:szCs w:val="28"/>
          <w:u w:val="single"/>
        </w:rPr>
        <w:t>222</w:t>
      </w:r>
      <w:r w:rsidRPr="00EA05E9">
        <w:rPr>
          <w:rFonts w:ascii="Times New Roman" w:hAnsi="Times New Roman" w:cs="Times New Roman"/>
          <w:bCs/>
          <w:sz w:val="24"/>
          <w:szCs w:val="28"/>
        </w:rPr>
        <w:t xml:space="preserve"> от </w:t>
      </w:r>
      <w:r w:rsidRPr="00EA05E9">
        <w:rPr>
          <w:rFonts w:ascii="Times New Roman" w:hAnsi="Times New Roman" w:cs="Times New Roman"/>
          <w:bCs/>
          <w:sz w:val="24"/>
          <w:szCs w:val="28"/>
          <w:u w:val="single"/>
        </w:rPr>
        <w:t>22.06.2015</w:t>
      </w:r>
    </w:p>
    <w:p w:rsidR="00A34882" w:rsidRPr="00517305" w:rsidRDefault="00A34882" w:rsidP="00A34882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882" w:rsidRPr="00517305" w:rsidRDefault="00A34882" w:rsidP="00A348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882" w:rsidRPr="00517305" w:rsidRDefault="00A34882" w:rsidP="00A34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20"/>
      <w:bookmarkEnd w:id="0"/>
      <w:r w:rsidRPr="00517305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A34882" w:rsidRPr="00517305" w:rsidRDefault="00A34882" w:rsidP="00A34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05">
        <w:rPr>
          <w:rFonts w:ascii="Times New Roman" w:hAnsi="Times New Roman" w:cs="Times New Roman"/>
          <w:b/>
          <w:bCs/>
          <w:sz w:val="24"/>
          <w:szCs w:val="24"/>
        </w:rPr>
        <w:t>ОТБОРА ЭКСПЕРТОВ, ПРИВЛЕКАЕМЫХ ДЛЯ ПРОВЕДЕНИЯ</w:t>
      </w:r>
    </w:p>
    <w:p w:rsidR="00A34882" w:rsidRPr="00517305" w:rsidRDefault="00A34882" w:rsidP="00A34882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05">
        <w:rPr>
          <w:rFonts w:ascii="Times New Roman" w:hAnsi="Times New Roman" w:cs="Times New Roman"/>
          <w:b/>
          <w:bCs/>
          <w:sz w:val="24"/>
          <w:szCs w:val="24"/>
        </w:rPr>
        <w:t>ЛИЦЕНЗИОННОЙ И АККРЕДИТАЦИОННОЙ ЭКСПЕРТИЗЫ</w:t>
      </w:r>
    </w:p>
    <w:p w:rsidR="00A34882" w:rsidRPr="00517305" w:rsidRDefault="00A34882" w:rsidP="00A34882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882" w:rsidRPr="00517305" w:rsidRDefault="00A34882" w:rsidP="00A34882">
      <w:pPr>
        <w:pStyle w:val="ConsPlusNormal"/>
        <w:numPr>
          <w:ilvl w:val="1"/>
          <w:numId w:val="10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отбора экспертов, привлекаемых для проведения лицензионной и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A34882" w:rsidRPr="00517305" w:rsidRDefault="00A34882" w:rsidP="00A34882">
      <w:pPr>
        <w:pStyle w:val="ConsPlusNormal"/>
        <w:numPr>
          <w:ilvl w:val="1"/>
          <w:numId w:val="10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Для проведения лицензионной или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 Министерства образования и науки Донецкой Народной Республики осуществляют отбор экспертов для проведения лицензионной или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 из реестра экспертов, привлекаемых для проведения </w:t>
      </w:r>
      <w:r w:rsidRPr="00517305">
        <w:rPr>
          <w:rFonts w:ascii="Times New Roman" w:hAnsi="Times New Roman"/>
          <w:sz w:val="24"/>
          <w:szCs w:val="24"/>
        </w:rPr>
        <w:t xml:space="preserve">лицензионной или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 (далее - реестр).</w:t>
      </w:r>
    </w:p>
    <w:p w:rsidR="00A34882" w:rsidRPr="00517305" w:rsidRDefault="00A34882" w:rsidP="00A34882">
      <w:pPr>
        <w:pStyle w:val="ConsPlusNormal"/>
        <w:numPr>
          <w:ilvl w:val="1"/>
          <w:numId w:val="10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Отбор экспертов для проведения </w:t>
      </w:r>
      <w:r w:rsidRPr="00517305">
        <w:rPr>
          <w:rFonts w:ascii="Times New Roman" w:hAnsi="Times New Roman"/>
          <w:sz w:val="24"/>
          <w:szCs w:val="24"/>
        </w:rPr>
        <w:t xml:space="preserve">лицензионной или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 осуществляется из реестра в автоматизированном режиме с использованием метода случайного выбора с учетом следующих параметров:</w:t>
      </w:r>
    </w:p>
    <w:p w:rsidR="00A34882" w:rsidRPr="00517305" w:rsidRDefault="00A34882" w:rsidP="00A34882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а) уровень образования (для общего образования), укрупненной группы профессий, специальностей и направлений подготовки (для профессионального образования), в отношении которых эксперт аккредитован для проведения </w:t>
      </w:r>
      <w:r w:rsidRPr="00517305">
        <w:rPr>
          <w:rFonts w:ascii="Times New Roman" w:hAnsi="Times New Roman"/>
          <w:sz w:val="24"/>
          <w:szCs w:val="24"/>
        </w:rPr>
        <w:t xml:space="preserve">лицензионной или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 в организациях, осуществляющих образовательную деятельность</w:t>
      </w:r>
    </w:p>
    <w:p w:rsidR="00A34882" w:rsidRPr="00517305" w:rsidRDefault="00A34882" w:rsidP="00A34882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б) место жительства или место пребывания эксперта;</w:t>
      </w:r>
    </w:p>
    <w:p w:rsidR="00A34882" w:rsidRPr="00517305" w:rsidRDefault="00A34882" w:rsidP="00A34882">
      <w:pPr>
        <w:pStyle w:val="ConsPlusNormal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в) при привлечении эксперта для проведения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 основных профессиональных образовательных программ, содержащих сведения, составляющие государственную тайну: наличие у эксперта допуска к работе со служебной информацией, а также со сведениями, составляющими государственную тайну.</w:t>
      </w:r>
      <w:bookmarkStart w:id="1" w:name="Par235"/>
      <w:bookmarkEnd w:id="1"/>
    </w:p>
    <w:p w:rsidR="00A34882" w:rsidRPr="00517305" w:rsidRDefault="00A34882" w:rsidP="00A34882">
      <w:pPr>
        <w:pStyle w:val="ConsPlusNormal"/>
        <w:numPr>
          <w:ilvl w:val="1"/>
          <w:numId w:val="10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  по электронной почте уведомляет эксперта о том, что указанный эксперт выбран для проведения </w:t>
      </w:r>
      <w:r w:rsidRPr="00517305">
        <w:rPr>
          <w:rFonts w:ascii="Times New Roman" w:hAnsi="Times New Roman"/>
          <w:sz w:val="24"/>
          <w:szCs w:val="24"/>
        </w:rPr>
        <w:t xml:space="preserve">лицензионной или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 (далее - уведомление) организации, осуществляющей образовательную деятельность, ее местонахождение и точные даты проведения </w:t>
      </w:r>
      <w:r w:rsidRPr="00517305">
        <w:rPr>
          <w:rFonts w:ascii="Times New Roman" w:hAnsi="Times New Roman"/>
          <w:sz w:val="24"/>
          <w:szCs w:val="24"/>
        </w:rPr>
        <w:t xml:space="preserve">лицензионной или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A34882" w:rsidRPr="00517305" w:rsidRDefault="00A34882" w:rsidP="00A34882">
      <w:pPr>
        <w:pStyle w:val="ConsPlusNormal"/>
        <w:numPr>
          <w:ilvl w:val="1"/>
          <w:numId w:val="10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>Эксперт в течени</w:t>
      </w:r>
      <w:proofErr w:type="gramStart"/>
      <w:r w:rsidRPr="005173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17305">
        <w:rPr>
          <w:rFonts w:ascii="Times New Roman" w:hAnsi="Times New Roman" w:cs="Times New Roman"/>
          <w:sz w:val="24"/>
          <w:szCs w:val="24"/>
        </w:rPr>
        <w:t xml:space="preserve"> двух рабочих дней по электронной почте должен подтвердить или не подтвердить согласие на участие в проведении соответствующей </w:t>
      </w:r>
      <w:r w:rsidRPr="00517305">
        <w:rPr>
          <w:rFonts w:ascii="Times New Roman" w:hAnsi="Times New Roman"/>
          <w:sz w:val="24"/>
          <w:szCs w:val="24"/>
        </w:rPr>
        <w:t xml:space="preserve">лицензионной или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A34882" w:rsidRPr="00517305" w:rsidRDefault="00A34882" w:rsidP="00A34882">
      <w:pPr>
        <w:pStyle w:val="ConsPlusNormal"/>
        <w:numPr>
          <w:ilvl w:val="1"/>
          <w:numId w:val="10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Своим согласием эксперт также подтверждает отсутствие у него какой-либо </w:t>
      </w:r>
      <w:r w:rsidRPr="00517305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лиц, заинтересованных в ее результатах, и (или) о собственной заинтересованности в результатах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A34882" w:rsidRPr="00517305" w:rsidRDefault="00A34882" w:rsidP="00A34882">
      <w:pPr>
        <w:pStyle w:val="ConsPlusNormal"/>
        <w:numPr>
          <w:ilvl w:val="1"/>
          <w:numId w:val="10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7305">
        <w:rPr>
          <w:rFonts w:ascii="Times New Roman" w:hAnsi="Times New Roman" w:cs="Times New Roman"/>
          <w:sz w:val="24"/>
          <w:szCs w:val="24"/>
        </w:rPr>
        <w:t xml:space="preserve">Привлечение экспертов для проведения </w:t>
      </w:r>
      <w:r w:rsidRPr="00517305">
        <w:rPr>
          <w:rFonts w:ascii="Times New Roman" w:hAnsi="Times New Roman"/>
          <w:sz w:val="24"/>
          <w:szCs w:val="24"/>
        </w:rPr>
        <w:t xml:space="preserve">лицензионной  или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 в отношении образовательных программ, реализуемых в организации, осуществляющей образовательную деятельность, и в каждом ее филиале, проводится на основании распорядительного акта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аккредитационного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органа о проведении </w:t>
      </w:r>
      <w:proofErr w:type="spellStart"/>
      <w:r w:rsidRPr="0051730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A34882" w:rsidRPr="00517305" w:rsidRDefault="00A34882" w:rsidP="00A34882">
      <w:pPr>
        <w:pStyle w:val="ConsPlusNormal"/>
        <w:numPr>
          <w:ilvl w:val="1"/>
          <w:numId w:val="10"/>
        </w:numPr>
        <w:tabs>
          <w:tab w:val="left" w:pos="567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7305">
        <w:rPr>
          <w:rFonts w:ascii="Times New Roman" w:hAnsi="Times New Roman"/>
          <w:sz w:val="24"/>
          <w:szCs w:val="24"/>
        </w:rPr>
        <w:t xml:space="preserve">Добровольный отказ от участия в лицензионной или </w:t>
      </w:r>
      <w:proofErr w:type="spellStart"/>
      <w:r w:rsidRPr="00517305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/>
          <w:sz w:val="24"/>
          <w:szCs w:val="24"/>
        </w:rPr>
        <w:t xml:space="preserve"> экспертизе осуществляется путем подачи заявления, подписанного экспертом в </w:t>
      </w:r>
      <w:proofErr w:type="spellStart"/>
      <w:r w:rsidRPr="00517305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517305">
        <w:rPr>
          <w:rFonts w:ascii="Times New Roman" w:hAnsi="Times New Roman"/>
          <w:sz w:val="24"/>
          <w:szCs w:val="24"/>
        </w:rPr>
        <w:t xml:space="preserve"> орган Министерства образования и науки. </w:t>
      </w:r>
      <w:proofErr w:type="gramEnd"/>
    </w:p>
    <w:p w:rsidR="00A34882" w:rsidRPr="00517305" w:rsidRDefault="00A34882" w:rsidP="00A34882">
      <w:pPr>
        <w:tabs>
          <w:tab w:val="left" w:pos="567"/>
          <w:tab w:val="left" w:pos="1134"/>
        </w:tabs>
        <w:spacing w:after="0" w:line="276" w:lineRule="auto"/>
        <w:ind w:firstLine="567"/>
        <w:rPr>
          <w:rFonts w:eastAsia="Times New Roman"/>
          <w:sz w:val="24"/>
          <w:szCs w:val="24"/>
          <w:lang w:eastAsia="ru-RU"/>
        </w:rPr>
      </w:pPr>
      <w:r w:rsidRPr="00517305">
        <w:rPr>
          <w:sz w:val="24"/>
          <w:szCs w:val="24"/>
        </w:rPr>
        <w:t xml:space="preserve">При наличии трех </w:t>
      </w:r>
      <w:r w:rsidRPr="00517305">
        <w:rPr>
          <w:rFonts w:eastAsia="Times New Roman"/>
          <w:sz w:val="24"/>
          <w:szCs w:val="24"/>
          <w:lang w:eastAsia="ru-RU"/>
        </w:rPr>
        <w:t>отказ</w:t>
      </w:r>
      <w:r w:rsidRPr="00517305">
        <w:rPr>
          <w:sz w:val="24"/>
          <w:szCs w:val="24"/>
        </w:rPr>
        <w:t xml:space="preserve">ов </w:t>
      </w:r>
      <w:r w:rsidRPr="00517305">
        <w:rPr>
          <w:rFonts w:eastAsia="Times New Roman"/>
          <w:sz w:val="24"/>
          <w:szCs w:val="24"/>
          <w:lang w:eastAsia="ru-RU"/>
        </w:rPr>
        <w:t xml:space="preserve">от </w:t>
      </w:r>
      <w:r w:rsidRPr="00517305">
        <w:rPr>
          <w:sz w:val="24"/>
          <w:szCs w:val="24"/>
        </w:rPr>
        <w:t xml:space="preserve">участия в лицензионной или </w:t>
      </w:r>
      <w:proofErr w:type="spellStart"/>
      <w:r w:rsidRPr="00517305">
        <w:rPr>
          <w:sz w:val="24"/>
          <w:szCs w:val="24"/>
        </w:rPr>
        <w:t>аккредитационной</w:t>
      </w:r>
      <w:proofErr w:type="spellEnd"/>
      <w:r w:rsidRPr="00517305">
        <w:rPr>
          <w:sz w:val="24"/>
          <w:szCs w:val="24"/>
        </w:rPr>
        <w:t xml:space="preserve"> экспертизе подряд </w:t>
      </w:r>
      <w:proofErr w:type="spellStart"/>
      <w:r w:rsidRPr="00517305">
        <w:rPr>
          <w:sz w:val="24"/>
          <w:szCs w:val="24"/>
        </w:rPr>
        <w:t>аккредитационный</w:t>
      </w:r>
      <w:proofErr w:type="spellEnd"/>
      <w:r w:rsidRPr="00517305">
        <w:rPr>
          <w:sz w:val="24"/>
          <w:szCs w:val="24"/>
        </w:rPr>
        <w:t xml:space="preserve"> орган </w:t>
      </w:r>
      <w:r w:rsidRPr="00517305">
        <w:rPr>
          <w:rFonts w:eastAsia="Times New Roman"/>
          <w:sz w:val="24"/>
          <w:szCs w:val="24"/>
          <w:lang w:eastAsia="ru-RU"/>
        </w:rPr>
        <w:t>вправе</w:t>
      </w:r>
      <w:r w:rsidRPr="00517305">
        <w:rPr>
          <w:sz w:val="24"/>
          <w:szCs w:val="24"/>
        </w:rPr>
        <w:t xml:space="preserve"> ставить перед </w:t>
      </w:r>
      <w:proofErr w:type="spellStart"/>
      <w:r w:rsidRPr="00517305">
        <w:rPr>
          <w:sz w:val="24"/>
          <w:szCs w:val="24"/>
        </w:rPr>
        <w:t>Аккредитационной</w:t>
      </w:r>
      <w:proofErr w:type="spellEnd"/>
      <w:r w:rsidRPr="00517305">
        <w:rPr>
          <w:sz w:val="24"/>
          <w:szCs w:val="24"/>
        </w:rPr>
        <w:t xml:space="preserve"> коллегией Министерства образования и науки вопрос о лишении аккредитации эксперта.</w:t>
      </w:r>
      <w:r w:rsidRPr="00517305">
        <w:rPr>
          <w:rFonts w:eastAsia="Times New Roman"/>
          <w:sz w:val="24"/>
          <w:szCs w:val="24"/>
          <w:lang w:eastAsia="ru-RU"/>
        </w:rPr>
        <w:t xml:space="preserve"> </w:t>
      </w:r>
    </w:p>
    <w:p w:rsidR="00A34882" w:rsidRPr="00517305" w:rsidRDefault="00A34882" w:rsidP="00A34882">
      <w:pPr>
        <w:pStyle w:val="a3"/>
        <w:numPr>
          <w:ilvl w:val="1"/>
          <w:numId w:val="10"/>
        </w:numPr>
        <w:tabs>
          <w:tab w:val="left" w:pos="567"/>
          <w:tab w:val="left" w:pos="1134"/>
        </w:tabs>
        <w:spacing w:after="0" w:line="276" w:lineRule="auto"/>
        <w:ind w:left="0" w:firstLine="567"/>
        <w:rPr>
          <w:sz w:val="24"/>
          <w:szCs w:val="24"/>
        </w:rPr>
      </w:pPr>
      <w:r w:rsidRPr="00517305">
        <w:rPr>
          <w:rFonts w:eastAsia="Times New Roman"/>
          <w:sz w:val="24"/>
          <w:szCs w:val="24"/>
          <w:lang w:eastAsia="ru-RU"/>
        </w:rPr>
        <w:t xml:space="preserve">При лишении аккредитации, факт прекращения аккредитации эксперта оформляется распорядительным актом </w:t>
      </w:r>
      <w:r w:rsidRPr="00517305">
        <w:rPr>
          <w:sz w:val="24"/>
          <w:szCs w:val="24"/>
        </w:rPr>
        <w:t>Министерства образования и науки</w:t>
      </w:r>
      <w:r>
        <w:rPr>
          <w:sz w:val="24"/>
          <w:szCs w:val="24"/>
        </w:rPr>
        <w:t xml:space="preserve"> Донецкой Народной Республики</w:t>
      </w:r>
      <w:r w:rsidRPr="00517305">
        <w:rPr>
          <w:sz w:val="24"/>
          <w:szCs w:val="24"/>
        </w:rPr>
        <w:t>.</w:t>
      </w:r>
    </w:p>
    <w:p w:rsidR="00A34882" w:rsidRPr="00517305" w:rsidRDefault="00A34882" w:rsidP="00A348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82" w:rsidRPr="00517305" w:rsidRDefault="00A34882" w:rsidP="00A34882">
      <w:pPr>
        <w:pStyle w:val="ConsPlusNormal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4882" w:rsidRPr="00517305" w:rsidRDefault="00A34882" w:rsidP="00A34882">
      <w:pPr>
        <w:spacing w:after="0" w:line="276" w:lineRule="auto"/>
        <w:ind w:firstLine="567"/>
        <w:rPr>
          <w:sz w:val="24"/>
          <w:szCs w:val="24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3"/>
        <w:gridCol w:w="2954"/>
        <w:gridCol w:w="2954"/>
      </w:tblGrid>
      <w:tr w:rsidR="00A34882" w:rsidTr="00086DC2">
        <w:trPr>
          <w:trHeight w:val="255"/>
        </w:trPr>
        <w:tc>
          <w:tcPr>
            <w:tcW w:w="3413" w:type="dxa"/>
            <w:hideMark/>
          </w:tcPr>
          <w:p w:rsidR="00A34882" w:rsidRDefault="00A34882" w:rsidP="00086DC2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Министр образования и науки</w:t>
            </w:r>
          </w:p>
        </w:tc>
        <w:tc>
          <w:tcPr>
            <w:tcW w:w="2954" w:type="dxa"/>
          </w:tcPr>
          <w:p w:rsidR="00A34882" w:rsidRDefault="00A34882" w:rsidP="00086DC2">
            <w:pPr>
              <w:tabs>
                <w:tab w:val="left" w:pos="1134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954" w:type="dxa"/>
            <w:hideMark/>
          </w:tcPr>
          <w:p w:rsidR="00A34882" w:rsidRDefault="00A34882" w:rsidP="00086DC2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Л. П. Полякова</w:t>
            </w:r>
          </w:p>
        </w:tc>
      </w:tr>
    </w:tbl>
    <w:p w:rsidR="00A34882" w:rsidRPr="00517305" w:rsidRDefault="00A34882" w:rsidP="00A34882">
      <w:pPr>
        <w:pStyle w:val="a3"/>
        <w:tabs>
          <w:tab w:val="left" w:pos="1134"/>
        </w:tabs>
        <w:spacing w:after="0" w:line="276" w:lineRule="auto"/>
        <w:ind w:left="0" w:firstLine="567"/>
      </w:pPr>
    </w:p>
    <w:p w:rsidR="00A34882" w:rsidRPr="00517305" w:rsidRDefault="00A34882" w:rsidP="00A34882">
      <w:pPr>
        <w:pStyle w:val="a3"/>
        <w:tabs>
          <w:tab w:val="left" w:pos="1134"/>
        </w:tabs>
        <w:spacing w:after="0" w:line="276" w:lineRule="auto"/>
        <w:ind w:left="0" w:firstLine="567"/>
      </w:pPr>
    </w:p>
    <w:p w:rsidR="005323CF" w:rsidRPr="00A34882" w:rsidRDefault="005323CF" w:rsidP="00A34882">
      <w:bookmarkStart w:id="2" w:name="_GoBack"/>
      <w:bookmarkEnd w:id="2"/>
    </w:p>
    <w:sectPr w:rsidR="005323CF" w:rsidRPr="00A3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B57"/>
    <w:multiLevelType w:val="hybridMultilevel"/>
    <w:tmpl w:val="17709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5DA6"/>
    <w:multiLevelType w:val="hybridMultilevel"/>
    <w:tmpl w:val="EB6AD2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D5563B"/>
    <w:multiLevelType w:val="hybridMultilevel"/>
    <w:tmpl w:val="CA3A9BA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37D25C6"/>
    <w:multiLevelType w:val="hybridMultilevel"/>
    <w:tmpl w:val="1A8A9B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F">
      <w:start w:val="1"/>
      <w:numFmt w:val="decimal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A726C5D"/>
    <w:multiLevelType w:val="hybridMultilevel"/>
    <w:tmpl w:val="5F34D204"/>
    <w:lvl w:ilvl="0" w:tplc="327C22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9CA0478E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B38F3"/>
    <w:multiLevelType w:val="hybridMultilevel"/>
    <w:tmpl w:val="EB2A6D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AFA17A1"/>
    <w:multiLevelType w:val="hybridMultilevel"/>
    <w:tmpl w:val="5C8029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885CB7"/>
    <w:multiLevelType w:val="hybridMultilevel"/>
    <w:tmpl w:val="ECF4D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447CB"/>
    <w:multiLevelType w:val="hybridMultilevel"/>
    <w:tmpl w:val="235253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E8E7B08"/>
    <w:multiLevelType w:val="hybridMultilevel"/>
    <w:tmpl w:val="8EBE91F8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92"/>
    <w:rsid w:val="005323CF"/>
    <w:rsid w:val="006D45EF"/>
    <w:rsid w:val="008A6392"/>
    <w:rsid w:val="00A34882"/>
    <w:rsid w:val="00BB4E38"/>
    <w:rsid w:val="00C3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CF"/>
    <w:pPr>
      <w:spacing w:line="360" w:lineRule="auto"/>
      <w:ind w:firstLine="709"/>
      <w:jc w:val="both"/>
    </w:pPr>
    <w:rPr>
      <w:rFonts w:ascii="Times New Roman" w:hAnsi="Times New Roman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CF"/>
    <w:pPr>
      <w:ind w:left="720"/>
      <w:contextualSpacing/>
    </w:pPr>
  </w:style>
  <w:style w:type="character" w:customStyle="1" w:styleId="apple-converted-space">
    <w:name w:val="apple-converted-space"/>
    <w:rsid w:val="005323CF"/>
  </w:style>
  <w:style w:type="paragraph" w:customStyle="1" w:styleId="Default">
    <w:name w:val="Default"/>
    <w:rsid w:val="005323CF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5323CF"/>
    <w:pPr>
      <w:spacing w:after="0" w:line="240" w:lineRule="auto"/>
      <w:ind w:firstLine="709"/>
      <w:jc w:val="both"/>
    </w:pPr>
    <w:rPr>
      <w:rFonts w:ascii="Times New Roman" w:hAnsi="Times New Roman" w:cstheme="majorBid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4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BB4E3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CF"/>
    <w:pPr>
      <w:spacing w:line="360" w:lineRule="auto"/>
      <w:ind w:firstLine="709"/>
      <w:jc w:val="both"/>
    </w:pPr>
    <w:rPr>
      <w:rFonts w:ascii="Times New Roman" w:hAnsi="Times New Roman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3CF"/>
    <w:pPr>
      <w:ind w:left="720"/>
      <w:contextualSpacing/>
    </w:pPr>
  </w:style>
  <w:style w:type="character" w:customStyle="1" w:styleId="apple-converted-space">
    <w:name w:val="apple-converted-space"/>
    <w:rsid w:val="005323CF"/>
  </w:style>
  <w:style w:type="paragraph" w:customStyle="1" w:styleId="Default">
    <w:name w:val="Default"/>
    <w:rsid w:val="005323CF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5323CF"/>
    <w:pPr>
      <w:spacing w:after="0" w:line="240" w:lineRule="auto"/>
      <w:ind w:firstLine="709"/>
      <w:jc w:val="both"/>
    </w:pPr>
    <w:rPr>
      <w:rFonts w:ascii="Times New Roman" w:hAnsi="Times New Roman" w:cstheme="majorBid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4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BB4E38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505</Words>
  <Characters>2881</Characters>
  <Application>Microsoft Office Word</Application>
  <DocSecurity>0</DocSecurity>
  <Lines>24</Lines>
  <Paragraphs>6</Paragraphs>
  <ScaleCrop>false</ScaleCrop>
  <Company>diakov.net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2015-08-14T11:40:00Z</dcterms:created>
  <dcterms:modified xsi:type="dcterms:W3CDTF">2015-08-14T11:46:00Z</dcterms:modified>
</cp:coreProperties>
</file>