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Республики за регистрационным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4210DB" w:rsidRDefault="004210DB" w:rsidP="00AB71C4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Классификация</w:t>
      </w:r>
      <w:r w:rsidR="0034052B">
        <w:rPr>
          <w:rFonts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z w:val="24"/>
          <w:szCs w:val="24"/>
        </w:rPr>
        <w:t>доходов бюджета</w:t>
      </w:r>
    </w:p>
    <w:p w:rsidR="000B2537" w:rsidRPr="00932886" w:rsidRDefault="000B2537" w:rsidP="00AB71C4">
      <w:pPr>
        <w:keepNext/>
        <w:shd w:val="clear" w:color="auto" w:fill="FFFFFF"/>
        <w:spacing w:before="200"/>
        <w:jc w:val="center"/>
        <w:outlineLvl w:val="2"/>
        <w:rPr>
          <w:rFonts w:cs="Times New Roman"/>
          <w:bCs/>
          <w:i/>
          <w:color w:val="000000"/>
          <w:sz w:val="24"/>
          <w:szCs w:val="24"/>
        </w:rPr>
      </w:pPr>
      <w:r w:rsidRPr="00932886">
        <w:rPr>
          <w:rFonts w:cs="Times New Roman"/>
          <w:bCs/>
          <w:i/>
          <w:color w:val="000000"/>
          <w:sz w:val="24"/>
          <w:szCs w:val="24"/>
        </w:rPr>
        <w:t xml:space="preserve">(с изменениями, внесенными на основании </w:t>
      </w:r>
      <w:r w:rsidRPr="00932886">
        <w:rPr>
          <w:bCs/>
          <w:i/>
          <w:sz w:val="24"/>
          <w:szCs w:val="24"/>
        </w:rPr>
        <w:t>Приказ</w:t>
      </w:r>
      <w:r w:rsidR="00932886" w:rsidRPr="00932886">
        <w:rPr>
          <w:bCs/>
          <w:i/>
          <w:sz w:val="24"/>
          <w:szCs w:val="24"/>
        </w:rPr>
        <w:t>ов</w:t>
      </w:r>
      <w:r w:rsidRPr="00932886">
        <w:rPr>
          <w:bCs/>
          <w:i/>
          <w:sz w:val="24"/>
          <w:szCs w:val="24"/>
        </w:rPr>
        <w:t xml:space="preserve"> Министерства финансов Донецкой Народной Республики </w:t>
      </w:r>
      <w:hyperlink r:id="rId5" w:history="1">
        <w:r w:rsidR="00932886" w:rsidRPr="00932886">
          <w:rPr>
            <w:rStyle w:val="a4"/>
            <w:bCs/>
            <w:i/>
            <w:sz w:val="24"/>
            <w:szCs w:val="24"/>
          </w:rPr>
          <w:t>от 24.03.2015 № 40</w:t>
        </w:r>
      </w:hyperlink>
      <w:r w:rsidR="00932886" w:rsidRPr="00932886">
        <w:rPr>
          <w:bCs/>
          <w:i/>
          <w:sz w:val="24"/>
          <w:szCs w:val="24"/>
        </w:rPr>
        <w:t xml:space="preserve">, </w:t>
      </w:r>
      <w:hyperlink r:id="rId6" w:history="1">
        <w:r w:rsidRPr="00932886">
          <w:rPr>
            <w:rStyle w:val="a4"/>
            <w:bCs/>
            <w:i/>
            <w:sz w:val="24"/>
            <w:szCs w:val="24"/>
          </w:rPr>
          <w:t xml:space="preserve">от </w:t>
        </w:r>
        <w:r w:rsidR="00932886" w:rsidRPr="00932886">
          <w:rPr>
            <w:rStyle w:val="a4"/>
            <w:bCs/>
            <w:i/>
            <w:sz w:val="24"/>
            <w:szCs w:val="24"/>
          </w:rPr>
          <w:t xml:space="preserve">21.04.2015 </w:t>
        </w:r>
        <w:r w:rsidRPr="00932886">
          <w:rPr>
            <w:rStyle w:val="a4"/>
            <w:bCs/>
            <w:i/>
            <w:sz w:val="24"/>
            <w:szCs w:val="24"/>
          </w:rPr>
          <w:t>№ 52</w:t>
        </w:r>
      </w:hyperlink>
      <w:r w:rsidR="002366EF" w:rsidRPr="002366EF">
        <w:rPr>
          <w:sz w:val="24"/>
        </w:rPr>
        <w:t xml:space="preserve">, </w:t>
      </w:r>
      <w:hyperlink r:id="rId7" w:history="1">
        <w:r w:rsidR="002366EF" w:rsidRPr="002366EF">
          <w:rPr>
            <w:rStyle w:val="a4"/>
            <w:i/>
            <w:sz w:val="24"/>
            <w:szCs w:val="24"/>
          </w:rPr>
          <w:t>от 04.05.2015 № 65</w:t>
        </w:r>
      </w:hyperlink>
      <w:r w:rsidRPr="00932886">
        <w:rPr>
          <w:rFonts w:cs="Times New Roman"/>
          <w:bCs/>
          <w:i/>
          <w:color w:val="000000"/>
          <w:sz w:val="24"/>
          <w:szCs w:val="24"/>
        </w:rPr>
        <w:t>)</w:t>
      </w:r>
    </w:p>
    <w:p w:rsidR="004210DB" w:rsidRDefault="004210DB" w:rsidP="00AB71C4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8203"/>
      </w:tblGrid>
      <w:tr w:rsidR="0034052B" w:rsidRPr="0034052B" w:rsidTr="0034052B">
        <w:trPr>
          <w:trHeight w:val="375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52B" w:rsidRPr="0034052B" w:rsidRDefault="0034052B" w:rsidP="002C7683">
            <w:pPr>
              <w:jc w:val="center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52B" w:rsidRPr="0034052B" w:rsidRDefault="0034052B" w:rsidP="002C7683">
            <w:pPr>
              <w:jc w:val="center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Наименование доходов                                                                                   </w:t>
            </w:r>
          </w:p>
        </w:tc>
      </w:tr>
      <w:tr w:rsidR="0034052B" w:rsidRPr="0034052B" w:rsidTr="0034052B">
        <w:trPr>
          <w:trHeight w:val="276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052B" w:rsidRPr="0034052B" w:rsidTr="0034052B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jc w:val="center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jc w:val="center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</w:t>
            </w:r>
          </w:p>
        </w:tc>
      </w:tr>
      <w:tr w:rsidR="0034052B" w:rsidRPr="0034052B" w:rsidTr="0034052B">
        <w:trPr>
          <w:trHeight w:val="4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Налоговые поступления</w:t>
            </w:r>
          </w:p>
        </w:tc>
      </w:tr>
      <w:tr w:rsidR="0034052B" w:rsidRPr="0034052B" w:rsidTr="0034052B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Налоги на доходы, налоги на прибыль</w:t>
            </w:r>
          </w:p>
        </w:tc>
      </w:tr>
      <w:tr w:rsidR="0034052B" w:rsidRPr="0034052B" w:rsidTr="0034052B">
        <w:trPr>
          <w:trHeight w:val="3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Подоходный налог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Подоходный налог с заработной платы (кроме выплат по контрактам и договорам) </w:t>
            </w:r>
          </w:p>
        </w:tc>
      </w:tr>
      <w:tr w:rsidR="0034052B" w:rsidRPr="0034052B" w:rsidTr="0034052B">
        <w:trPr>
          <w:trHeight w:val="4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4052B" w:rsidRPr="0034052B" w:rsidTr="0034052B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Подоходный налог с самостоятельно задекларированных доходов </w:t>
            </w:r>
          </w:p>
        </w:tc>
      </w:tr>
      <w:tr w:rsidR="0034052B" w:rsidRPr="0034052B" w:rsidTr="0034052B">
        <w:trPr>
          <w:trHeight w:val="4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 на прибыль</w:t>
            </w:r>
          </w:p>
        </w:tc>
      </w:tr>
      <w:tr w:rsidR="0034052B" w:rsidRPr="0034052B" w:rsidTr="0034052B">
        <w:trPr>
          <w:trHeight w:val="34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</w:t>
            </w:r>
            <w:r w:rsidR="00501E18">
              <w:rPr>
                <w:sz w:val="24"/>
                <w:szCs w:val="24"/>
              </w:rPr>
              <w:t>02</w:t>
            </w:r>
            <w:r w:rsidRPr="0034052B">
              <w:rPr>
                <w:sz w:val="24"/>
                <w:szCs w:val="24"/>
              </w:rPr>
              <w:t>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Налог на прибыль юридических лиц</w:t>
            </w:r>
          </w:p>
        </w:tc>
      </w:tr>
      <w:tr w:rsidR="0034052B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11020200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Налог на прибыль физических лиц</w:t>
            </w:r>
          </w:p>
        </w:tc>
      </w:tr>
      <w:tr w:rsidR="0034052B" w:rsidRPr="0034052B" w:rsidTr="0034052B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и плата за специальное использование природных ресурсов</w:t>
            </w:r>
          </w:p>
        </w:tc>
      </w:tr>
      <w:tr w:rsidR="00D060ED" w:rsidRPr="00D060ED" w:rsidTr="00D060ED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ED" w:rsidRPr="00D060ED" w:rsidRDefault="00D060ED" w:rsidP="00D060ED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sz w:val="24"/>
                <w:szCs w:val="24"/>
              </w:rPr>
              <w:t>13020100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60ED" w:rsidRPr="00D060ED" w:rsidRDefault="00D060ED" w:rsidP="002C7683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sz w:val="24"/>
                <w:szCs w:val="24"/>
              </w:rPr>
              <w:t>Сбор за специальное использование воды (кроме сбора за специальное использование воды водных объектов местного значения)</w:t>
            </w:r>
          </w:p>
          <w:p w:rsidR="00D060ED" w:rsidRPr="00D060ED" w:rsidRDefault="00D060ED" w:rsidP="00932886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8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D060ED" w:rsidRPr="00D060ED" w:rsidTr="00D060ED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ED" w:rsidRPr="00D060ED" w:rsidRDefault="00D060ED" w:rsidP="00D060ED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sz w:val="24"/>
                <w:szCs w:val="24"/>
              </w:rPr>
              <w:t>13020200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60ED" w:rsidRDefault="00D060ED" w:rsidP="002C7683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sz w:val="24"/>
                <w:szCs w:val="24"/>
              </w:rPr>
              <w:t>Сбор за специальное использование воды водных объектов местного значения</w:t>
            </w:r>
          </w:p>
          <w:p w:rsidR="00D060ED" w:rsidRPr="00D060ED" w:rsidRDefault="00D060ED" w:rsidP="00932886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9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 за использование недр</w:t>
            </w:r>
          </w:p>
        </w:tc>
      </w:tr>
      <w:tr w:rsidR="0034052B" w:rsidRPr="0034052B" w:rsidTr="0034052B">
        <w:trPr>
          <w:trHeight w:val="32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за использование недр от деятельности артелей</w:t>
            </w:r>
          </w:p>
        </w:tc>
      </w:tr>
      <w:tr w:rsidR="0034052B" w:rsidRPr="0034052B" w:rsidTr="0034052B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за специальное использование недр кроме деятельности артелей</w:t>
            </w:r>
          </w:p>
        </w:tc>
      </w:tr>
      <w:tr w:rsidR="0034052B" w:rsidRPr="0034052B" w:rsidTr="0034052B">
        <w:trPr>
          <w:trHeight w:val="3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землю</w:t>
            </w:r>
          </w:p>
        </w:tc>
      </w:tr>
      <w:tr w:rsidR="0034052B" w:rsidRPr="0034052B" w:rsidTr="0034052B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Земельный налог с юридических лиц</w:t>
            </w:r>
          </w:p>
        </w:tc>
      </w:tr>
      <w:tr w:rsidR="0034052B" w:rsidRPr="0034052B" w:rsidTr="0034052B">
        <w:trPr>
          <w:trHeight w:val="34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Арендная плата за землю с юридических лиц</w:t>
            </w:r>
          </w:p>
        </w:tc>
      </w:tr>
      <w:tr w:rsidR="0034052B" w:rsidRPr="0034052B" w:rsidTr="0034052B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Земельный налог с физических лиц</w:t>
            </w:r>
          </w:p>
        </w:tc>
      </w:tr>
      <w:tr w:rsidR="0034052B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Арендная плата за землю с физических лиц</w:t>
            </w:r>
          </w:p>
        </w:tc>
      </w:tr>
      <w:tr w:rsidR="000B2537" w:rsidRPr="0034052B" w:rsidTr="000B2537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34052B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13060100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7" w:rsidRDefault="000B2537" w:rsidP="002C7683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Плата за специальное использование рыбных и других водных ресурсов</w:t>
            </w:r>
          </w:p>
          <w:p w:rsidR="000B2537" w:rsidRPr="0034052B" w:rsidRDefault="000B2537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0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Внутренние налоги на товары и услуги</w:t>
            </w:r>
          </w:p>
        </w:tc>
      </w:tr>
      <w:tr w:rsidR="0034052B" w:rsidRPr="0034052B" w:rsidTr="0034052B">
        <w:trPr>
          <w:trHeight w:val="5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lastRenderedPageBreak/>
              <w:t>14020000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произведённых на территории ДНР подакцизных товаров</w:t>
            </w:r>
          </w:p>
        </w:tc>
      </w:tr>
      <w:tr w:rsidR="0034052B" w:rsidRPr="0034052B" w:rsidTr="0034052B">
        <w:trPr>
          <w:trHeight w:val="5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произведённой на территории ДНР </w:t>
            </w:r>
            <w:proofErr w:type="gramStart"/>
            <w:r w:rsidRPr="0034052B">
              <w:rPr>
                <w:sz w:val="24"/>
                <w:szCs w:val="24"/>
              </w:rPr>
              <w:t>ликёро-водочной</w:t>
            </w:r>
            <w:proofErr w:type="gramEnd"/>
            <w:r w:rsidRPr="0034052B">
              <w:rPr>
                <w:sz w:val="24"/>
                <w:szCs w:val="24"/>
              </w:rPr>
              <w:t xml:space="preserve"> продукции</w:t>
            </w:r>
          </w:p>
        </w:tc>
      </w:tr>
      <w:tr w:rsidR="0034052B" w:rsidRPr="0034052B" w:rsidTr="0034052B">
        <w:trPr>
          <w:trHeight w:val="3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винной продукции</w:t>
            </w:r>
          </w:p>
        </w:tc>
      </w:tr>
      <w:tr w:rsidR="0034052B" w:rsidRPr="0034052B" w:rsidTr="0034052B">
        <w:trPr>
          <w:trHeight w:val="33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пива</w:t>
            </w:r>
          </w:p>
        </w:tc>
      </w:tr>
      <w:tr w:rsidR="0034052B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табачной продукции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Акцизный налог с ввезённых на территории ДНР подакцизных товаров 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ввезённых на территории ДНР </w:t>
            </w:r>
            <w:proofErr w:type="gramStart"/>
            <w:r w:rsidRPr="0034052B">
              <w:rPr>
                <w:sz w:val="24"/>
                <w:szCs w:val="24"/>
              </w:rPr>
              <w:t>ликеро-водочной</w:t>
            </w:r>
            <w:proofErr w:type="gramEnd"/>
            <w:r w:rsidRPr="0034052B">
              <w:rPr>
                <w:sz w:val="24"/>
                <w:szCs w:val="24"/>
              </w:rPr>
              <w:t xml:space="preserve"> продукции</w:t>
            </w:r>
          </w:p>
        </w:tc>
      </w:tr>
      <w:tr w:rsidR="0034052B" w:rsidRPr="0034052B" w:rsidTr="0034052B">
        <w:trPr>
          <w:trHeight w:val="4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винной продукции</w:t>
            </w:r>
          </w:p>
        </w:tc>
      </w:tr>
      <w:tr w:rsidR="0034052B" w:rsidRPr="0034052B" w:rsidTr="0034052B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пива</w:t>
            </w:r>
          </w:p>
        </w:tc>
      </w:tr>
      <w:tr w:rsidR="0034052B" w:rsidRPr="0034052B" w:rsidTr="0034052B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табачной продукции</w:t>
            </w:r>
          </w:p>
        </w:tc>
      </w:tr>
      <w:tr w:rsidR="0034052B" w:rsidRPr="0034052B" w:rsidTr="0034052B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произведённых на территории ДНР нефтепродуктов</w:t>
            </w:r>
          </w:p>
        </w:tc>
      </w:tr>
      <w:tr w:rsidR="0034052B" w:rsidRPr="0034052B" w:rsidTr="0034052B">
        <w:trPr>
          <w:trHeight w:val="3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бензина</w:t>
            </w:r>
          </w:p>
        </w:tc>
      </w:tr>
      <w:tr w:rsidR="0034052B" w:rsidRPr="0034052B" w:rsidTr="0034052B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дизельного топлива</w:t>
            </w:r>
          </w:p>
        </w:tc>
      </w:tr>
      <w:tr w:rsidR="0034052B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произведённых на территории ДНР нефтепродуктов</w:t>
            </w:r>
          </w:p>
        </w:tc>
      </w:tr>
      <w:tr w:rsidR="0034052B" w:rsidRPr="0034052B" w:rsidTr="0034052B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газа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ввезённых на территории ДНР нефтепродуктов</w:t>
            </w:r>
          </w:p>
        </w:tc>
      </w:tr>
      <w:tr w:rsidR="0034052B" w:rsidRPr="0034052B" w:rsidTr="0034052B">
        <w:trPr>
          <w:trHeight w:val="46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территорию ДНР бензина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территорию ДНР дизельного топлива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нефтепродуктов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территории ДНР газа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15000000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Налоги на международную торговлю и внешние операции</w:t>
            </w:r>
          </w:p>
        </w:tc>
      </w:tr>
      <w:tr w:rsidR="0034052B" w:rsidRPr="00723C9A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15010000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Ввозная пошлина</w:t>
            </w:r>
          </w:p>
        </w:tc>
      </w:tr>
      <w:tr w:rsidR="0034052B" w:rsidRPr="00723C9A" w:rsidTr="00253FF9">
        <w:trPr>
          <w:trHeight w:val="3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15020000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Вывозная пошлина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17000000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Плата, сборы за</w:t>
            </w:r>
            <w:r w:rsidR="00CE041A">
              <w:rPr>
                <w:b/>
                <w:bCs/>
                <w:sz w:val="24"/>
                <w:szCs w:val="24"/>
              </w:rPr>
              <w:t xml:space="preserve"> перемещение и </w:t>
            </w:r>
            <w:r w:rsidRPr="0034052B">
              <w:rPr>
                <w:b/>
                <w:bCs/>
                <w:sz w:val="24"/>
                <w:szCs w:val="24"/>
              </w:rPr>
              <w:t>транзитную транспортировку</w:t>
            </w:r>
          </w:p>
        </w:tc>
      </w:tr>
      <w:tr w:rsidR="0034052B" w:rsidRPr="008265B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8265BA" w:rsidRDefault="0034052B" w:rsidP="002C7683">
            <w:pPr>
              <w:pStyle w:val="a3"/>
              <w:rPr>
                <w:b/>
              </w:rPr>
            </w:pPr>
            <w:r w:rsidRPr="008265BA">
              <w:rPr>
                <w:b/>
              </w:rPr>
              <w:t>17010000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8265BA" w:rsidRDefault="008265BA" w:rsidP="002C7683">
            <w:pPr>
              <w:pStyle w:val="a3"/>
              <w:rPr>
                <w:b/>
              </w:rPr>
            </w:pPr>
            <w:r w:rsidRPr="008265BA">
              <w:rPr>
                <w:b/>
                <w:bCs/>
              </w:rPr>
              <w:t>Сбор за перемещение и транзитную транспортировку угля</w:t>
            </w:r>
          </w:p>
        </w:tc>
      </w:tr>
      <w:tr w:rsidR="00CE041A" w:rsidRPr="0034052B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>
              <w:t xml:space="preserve">Сбор </w:t>
            </w:r>
            <w:r w:rsidRPr="00CE041A">
              <w:t>за перемещение угля, угольной продукции по территории ДНР</w:t>
            </w:r>
          </w:p>
        </w:tc>
      </w:tr>
      <w:tr w:rsidR="00CE041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Сбор за вывоз угля, угольной продукции на территорию Российской Федерации</w:t>
            </w:r>
          </w:p>
        </w:tc>
      </w:tr>
      <w:tr w:rsidR="00CE041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 xml:space="preserve">Сбор за вывоз угля, угольной продукции за границы ДНР (кроме Российской Федерации) </w:t>
            </w:r>
          </w:p>
        </w:tc>
      </w:tr>
      <w:tr w:rsidR="008265B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BA" w:rsidRPr="00CE041A" w:rsidRDefault="008265BA" w:rsidP="002C7683">
            <w:pPr>
              <w:pStyle w:val="a3"/>
            </w:pPr>
            <w:r>
              <w:t>17010400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65BA" w:rsidRPr="00CE041A" w:rsidRDefault="008265BA" w:rsidP="002C7683">
            <w:pPr>
              <w:pStyle w:val="a3"/>
            </w:pPr>
            <w:r>
              <w:t xml:space="preserve">Сбор </w:t>
            </w:r>
            <w:r w:rsidRPr="00CE041A">
              <w:t xml:space="preserve">за транзитную транспортировку угля, угольной продукции  </w:t>
            </w:r>
            <w:r>
              <w:t xml:space="preserve">через </w:t>
            </w:r>
            <w:r w:rsidRPr="00CE041A">
              <w:t>территори</w:t>
            </w:r>
            <w:r>
              <w:t>ю</w:t>
            </w:r>
            <w:r w:rsidRPr="00CE041A">
              <w:t xml:space="preserve"> ДНР</w:t>
            </w:r>
          </w:p>
        </w:tc>
      </w:tr>
      <w:tr w:rsidR="0034052B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  <w:rPr>
                <w:b/>
              </w:rPr>
            </w:pPr>
            <w:r w:rsidRPr="0034052B">
              <w:rPr>
                <w:b/>
              </w:rPr>
              <w:t>17020000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  <w:rPr>
                <w:b/>
              </w:rPr>
            </w:pPr>
            <w:r w:rsidRPr="0034052B">
              <w:rPr>
                <w:b/>
              </w:rPr>
              <w:t>Плата за транзитную транспортировку металлолома по территории ДНР</w:t>
            </w:r>
          </w:p>
        </w:tc>
      </w:tr>
      <w:tr w:rsidR="00932886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86" w:rsidRPr="0034052B" w:rsidRDefault="00932886" w:rsidP="002C7683">
            <w:pPr>
              <w:pStyle w:val="a3"/>
              <w:rPr>
                <w:b/>
              </w:rPr>
            </w:pPr>
            <w:r w:rsidRPr="00932886">
              <w:rPr>
                <w:b/>
              </w:rPr>
              <w:t>17030000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886" w:rsidRDefault="00932886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932886">
              <w:rPr>
                <w:b/>
              </w:rPr>
              <w:t>Плата за транзитную транспортировку подакцизных товаров</w:t>
            </w:r>
          </w:p>
          <w:p w:rsidR="00932886" w:rsidRPr="0034052B" w:rsidRDefault="00932886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D060ED">
              <w:rPr>
                <w:bCs/>
                <w:i/>
              </w:rPr>
              <w:t>(код добавлен на основании</w:t>
            </w:r>
            <w:r w:rsidRPr="00D060ED">
              <w:rPr>
                <w:bCs/>
              </w:rPr>
              <w:t xml:space="preserve"> </w:t>
            </w:r>
            <w:hyperlink r:id="rId11" w:history="1">
              <w:r w:rsidRPr="00932886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24.03.2015 № 40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18000000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Местные налоги и сборы</w:t>
            </w:r>
          </w:p>
        </w:tc>
      </w:tr>
      <w:tr w:rsidR="00461A1A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A1A" w:rsidRPr="0034052B" w:rsidRDefault="00461A1A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18010000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A1A" w:rsidRPr="0034052B" w:rsidRDefault="00461A1A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Рыночный сбор</w:t>
            </w:r>
          </w:p>
        </w:tc>
      </w:tr>
      <w:tr w:rsidR="00CE6412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2" w:rsidRPr="0034052B" w:rsidRDefault="00CE6412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412" w:rsidRPr="0034052B" w:rsidRDefault="00CE6412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Плата за разрешения на размещение объектов торговли, общественного питания и сферы услуг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18050000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Упрощённый налог</w:t>
            </w:r>
          </w:p>
        </w:tc>
      </w:tr>
      <w:tr w:rsidR="0034052B" w:rsidRPr="0034052B" w:rsidTr="00253FF9">
        <w:trPr>
          <w:trHeight w:val="5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Упрощённый налог, 1-я группа</w:t>
            </w:r>
            <w:r w:rsidR="00304B33">
              <w:rPr>
                <w:sz w:val="24"/>
                <w:szCs w:val="24"/>
              </w:rPr>
              <w:t xml:space="preserve"> </w:t>
            </w:r>
            <w:r w:rsidRPr="0034052B">
              <w:rPr>
                <w:sz w:val="24"/>
                <w:szCs w:val="24"/>
              </w:rPr>
              <w:t>(перевозка пассажиров легковыми транспортными средствами с общим количеством мест не более пяти (такси)</w:t>
            </w:r>
          </w:p>
        </w:tc>
      </w:tr>
      <w:tr w:rsidR="0034052B" w:rsidRPr="0034052B" w:rsidTr="00253FF9">
        <w:trPr>
          <w:trHeight w:val="5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Упрощенный налог, 1-я группа</w:t>
            </w:r>
            <w:r w:rsidR="00304B33">
              <w:rPr>
                <w:sz w:val="24"/>
                <w:szCs w:val="24"/>
              </w:rPr>
              <w:t xml:space="preserve"> </w:t>
            </w:r>
            <w:r w:rsidRPr="0034052B">
              <w:rPr>
                <w:sz w:val="24"/>
                <w:szCs w:val="24"/>
              </w:rPr>
              <w:t>(перевозка пассажиров и грузов транспортными средствами общей массой до 3,5 тонн, кроме такси))</w:t>
            </w:r>
          </w:p>
        </w:tc>
      </w:tr>
      <w:tr w:rsidR="0034052B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Упрощённый налог, 2-я группа</w:t>
            </w:r>
            <w:r w:rsidR="00304B33">
              <w:rPr>
                <w:sz w:val="24"/>
                <w:szCs w:val="24"/>
              </w:rPr>
              <w:t xml:space="preserve"> </w:t>
            </w:r>
            <w:r w:rsidRPr="0034052B">
              <w:rPr>
                <w:sz w:val="24"/>
                <w:szCs w:val="24"/>
              </w:rPr>
              <w:t>(рынки)</w:t>
            </w:r>
          </w:p>
        </w:tc>
      </w:tr>
      <w:tr w:rsidR="0034052B" w:rsidRPr="0034052B" w:rsidTr="00253FF9">
        <w:trPr>
          <w:trHeight w:val="33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Упрощённый налог, 3-я группа</w:t>
            </w:r>
            <w:r w:rsidR="00304B33">
              <w:rPr>
                <w:sz w:val="24"/>
                <w:szCs w:val="24"/>
              </w:rPr>
              <w:t xml:space="preserve"> </w:t>
            </w:r>
            <w:r w:rsidRPr="0034052B">
              <w:rPr>
                <w:sz w:val="24"/>
                <w:szCs w:val="24"/>
              </w:rPr>
              <w:t>(2,5 % с оборота)</w:t>
            </w:r>
          </w:p>
        </w:tc>
      </w:tr>
      <w:tr w:rsidR="00990B63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B63" w:rsidRPr="00990B63" w:rsidRDefault="00990B63" w:rsidP="002C7683">
            <w:pPr>
              <w:rPr>
                <w:bCs/>
                <w:sz w:val="24"/>
                <w:szCs w:val="24"/>
              </w:rPr>
            </w:pPr>
            <w:r w:rsidRPr="00990B63">
              <w:rPr>
                <w:bCs/>
                <w:sz w:val="24"/>
                <w:szCs w:val="24"/>
              </w:rPr>
              <w:t>18050500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B63" w:rsidRPr="00990B63" w:rsidRDefault="00990B63" w:rsidP="002C7683">
            <w:pPr>
              <w:rPr>
                <w:bCs/>
                <w:sz w:val="24"/>
                <w:szCs w:val="24"/>
              </w:rPr>
            </w:pPr>
            <w:r w:rsidRPr="00990B63">
              <w:rPr>
                <w:bCs/>
                <w:sz w:val="24"/>
                <w:szCs w:val="24"/>
              </w:rPr>
              <w:t>Упрощённый налог с юридических лиц</w:t>
            </w:r>
          </w:p>
        </w:tc>
      </w:tr>
      <w:tr w:rsidR="007F784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 на вменённый доход</w:t>
            </w:r>
          </w:p>
        </w:tc>
      </w:tr>
      <w:tr w:rsidR="007F784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18070000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</w:tr>
      <w:tr w:rsidR="007F784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Экологический налог </w:t>
            </w:r>
          </w:p>
        </w:tc>
      </w:tr>
      <w:tr w:rsidR="00ED3487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487" w:rsidRPr="00ED3487" w:rsidRDefault="00ED3487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18080100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487" w:rsidRPr="00ED3487" w:rsidRDefault="00ED3487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Поступления от выбросов загрязняющих веществ в атмосферный воздух стационарными источниками загрязнения</w:t>
            </w:r>
          </w:p>
        </w:tc>
      </w:tr>
      <w:tr w:rsidR="00ED3487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487" w:rsidRPr="00ED3487" w:rsidRDefault="00ED3487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18080200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487" w:rsidRPr="00ED3487" w:rsidRDefault="00ED3487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Поступления от сбросов загрязняющих веществ непосредственно в водные объекты</w:t>
            </w:r>
          </w:p>
        </w:tc>
      </w:tr>
      <w:tr w:rsidR="000B2537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ED3487" w:rsidRDefault="000B2537" w:rsidP="000B2537">
            <w:pPr>
              <w:rPr>
                <w:bCs/>
                <w:sz w:val="24"/>
                <w:szCs w:val="24"/>
              </w:rPr>
            </w:pPr>
            <w:r w:rsidRPr="000B2537">
              <w:rPr>
                <w:bCs/>
                <w:sz w:val="24"/>
                <w:szCs w:val="24"/>
              </w:rPr>
              <w:t>18080300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7" w:rsidRDefault="000B2537" w:rsidP="002C7683">
            <w:pPr>
              <w:rPr>
                <w:bCs/>
                <w:sz w:val="24"/>
                <w:szCs w:val="24"/>
              </w:rPr>
            </w:pPr>
            <w:r w:rsidRPr="000B2537">
              <w:rPr>
                <w:bCs/>
                <w:sz w:val="24"/>
                <w:szCs w:val="24"/>
              </w:rPr>
              <w:t>Поступление от размещения отходов в специально отведенных для этого местах или на объектах, кроме размещения отдельных видов отходов как вторичного сырья</w:t>
            </w:r>
          </w:p>
          <w:p w:rsidR="000B2537" w:rsidRPr="00ED3487" w:rsidRDefault="000B2537" w:rsidP="00932886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2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Неналоговые поступления</w:t>
            </w:r>
          </w:p>
        </w:tc>
      </w:tr>
      <w:tr w:rsidR="0034052B" w:rsidRPr="0034052B" w:rsidTr="00253FF9">
        <w:trPr>
          <w:trHeight w:val="35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Доходы от предпринимательской деятельности</w:t>
            </w:r>
          </w:p>
        </w:tc>
      </w:tr>
      <w:tr w:rsidR="0034052B" w:rsidRPr="0034052B" w:rsidTr="0034052B">
        <w:trPr>
          <w:trHeight w:val="64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21010000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Часть чистой прибыли (дохода) республиканских или коммунальных унитарных предприятий и их объединений, изымаемой в соответствующий бюджет, и дивиденды (доход), начисленные на акции (доли, паи) хозяйственных обществ, в уставных капиталах которых есть республиканская или коммунальная собственность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21010100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Часть чистой прибыли (дохода) хозяйственных организаций (республиканских унитарных предприятий и их объединений), изымаемой в республиканский бюджет в соответствии с законом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21010</w:t>
            </w:r>
            <w:r w:rsidR="00967EDA">
              <w:t>2</w:t>
            </w:r>
            <w:r w:rsidRPr="0034052B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Часть чистой прибыли (дохода) коммунальных унитарных предприятий и их объединений, изымаемой в соответствующий местный бюджет</w:t>
            </w:r>
          </w:p>
        </w:tc>
      </w:tr>
      <w:tr w:rsidR="0034052B" w:rsidRPr="0034052B" w:rsidTr="00253FF9">
        <w:trPr>
          <w:trHeight w:val="3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21080000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Штрафные санкции </w:t>
            </w:r>
          </w:p>
        </w:tc>
      </w:tr>
      <w:tr w:rsidR="0034052B" w:rsidRPr="0034052B" w:rsidTr="00253FF9">
        <w:trPr>
          <w:trHeight w:val="5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Штрафные санкции за нарушение законодательства в сфере производства и оборота подакцизных товаров</w:t>
            </w:r>
          </w:p>
        </w:tc>
      </w:tr>
      <w:tr w:rsidR="0034052B" w:rsidRPr="0034052B" w:rsidTr="00253FF9">
        <w:trPr>
          <w:trHeight w:val="5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Штрафные санкции за отчуждение залоговых активов без согласования с налоговым органом</w:t>
            </w:r>
          </w:p>
        </w:tc>
      </w:tr>
      <w:tr w:rsidR="0034052B" w:rsidRPr="0034052B" w:rsidTr="00253FF9">
        <w:trPr>
          <w:trHeight w:val="6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</w:t>
            </w:r>
            <w:r w:rsidR="00BC1985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Суммы, взысканные с виновных лиц за вред, причинённый государству, предприятию, учреждению, организации</w:t>
            </w:r>
          </w:p>
        </w:tc>
      </w:tr>
      <w:tr w:rsidR="0034052B" w:rsidRPr="0034052B" w:rsidTr="0034052B">
        <w:trPr>
          <w:trHeight w:val="5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</w:t>
            </w:r>
            <w:r w:rsidR="00BC1985"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Суммы, взысканные с виновных лиц за нарушение правил пожарной безопасности</w:t>
            </w:r>
          </w:p>
        </w:tc>
      </w:tr>
      <w:tr w:rsidR="001258AE" w:rsidRPr="0034052B" w:rsidTr="00253FF9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AE" w:rsidRPr="00857A51" w:rsidRDefault="001258AE" w:rsidP="002C7683">
            <w:pPr>
              <w:pStyle w:val="a3"/>
            </w:pPr>
            <w:r w:rsidRPr="00857A51">
              <w:t>21080</w:t>
            </w:r>
            <w:r w:rsidR="00BC1985">
              <w:t>5</w:t>
            </w:r>
            <w:r w:rsidRPr="00857A51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58AE" w:rsidRPr="00857A51" w:rsidRDefault="001258AE" w:rsidP="002C7683">
            <w:pPr>
              <w:pStyle w:val="a3"/>
            </w:pPr>
            <w:r w:rsidRPr="00857A51">
              <w:t xml:space="preserve">Штрафные санкции </w:t>
            </w:r>
            <w:r w:rsidR="009F67F9" w:rsidRPr="00857A51">
              <w:t xml:space="preserve">за нарушение законодательства о патентовании, за нарушение норм по регулированию обращения наличности и </w:t>
            </w:r>
            <w:r w:rsidR="0011603A" w:rsidRPr="00857A51">
              <w:t xml:space="preserve">о применении регистраторов расчётных операций в сфере торговли, общественного </w:t>
            </w:r>
            <w:r w:rsidR="0011603A" w:rsidRPr="00857A51">
              <w:lastRenderedPageBreak/>
              <w:t>питани</w:t>
            </w:r>
            <w:r w:rsidR="00857A51" w:rsidRPr="00857A51">
              <w:t>я и услуг</w:t>
            </w:r>
          </w:p>
        </w:tc>
      </w:tr>
      <w:tr w:rsidR="0034052B" w:rsidRPr="0034052B" w:rsidTr="00253FF9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lastRenderedPageBreak/>
              <w:t>2108</w:t>
            </w:r>
            <w:r w:rsidR="00BC1985">
              <w:t>06</w:t>
            </w:r>
            <w:r w:rsidRPr="0034052B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Административные штрафы и другие санкции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</w:t>
            </w:r>
            <w:r w:rsidR="00BC1985">
              <w:rPr>
                <w:sz w:val="24"/>
                <w:szCs w:val="24"/>
              </w:rPr>
              <w:t>07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Административные штрафы в сфере обеспечения безопасности дорожного движения</w:t>
            </w:r>
          </w:p>
        </w:tc>
      </w:tr>
      <w:tr w:rsidR="0034052B" w:rsidRPr="0034052B" w:rsidTr="0034052B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</w:t>
            </w:r>
            <w:r w:rsidR="00BC1985">
              <w:rPr>
                <w:sz w:val="24"/>
                <w:szCs w:val="24"/>
              </w:rPr>
              <w:t>0800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средств от уплаты инвалидами частичной стоимости автомобилей и средств от реализации автомобилей, возвращённых инвалидами</w:t>
            </w:r>
          </w:p>
        </w:tc>
      </w:tr>
      <w:tr w:rsidR="00932886" w:rsidRPr="0034052B" w:rsidTr="00932886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86" w:rsidRPr="0034052B" w:rsidRDefault="00932886" w:rsidP="00932886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21080900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2886" w:rsidRPr="00932886" w:rsidRDefault="00932886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Штрафные санкции за нарушение требований законодательства в сфере градостроительной деятельности, государственных строительных норм, стандартов и правил</w:t>
            </w:r>
          </w:p>
          <w:p w:rsidR="00932886" w:rsidRPr="00932886" w:rsidRDefault="00932886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3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932886" w:rsidRPr="0034052B" w:rsidTr="00932886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86" w:rsidRPr="00932886" w:rsidRDefault="00932886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21081000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886" w:rsidRDefault="00932886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Штрафные санкции за нарушение уголовного законодательства</w:t>
            </w:r>
          </w:p>
          <w:p w:rsidR="00932886" w:rsidRPr="00932886" w:rsidRDefault="00932886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4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0B2537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34052B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21081100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7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Штрафные санкции за административные правонарушения в области лесного и охотничьего хозяйства</w:t>
            </w:r>
          </w:p>
          <w:p w:rsidR="000B2537" w:rsidRPr="0034052B" w:rsidRDefault="000B2537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5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0B2537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0B2537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21081200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7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Штрафные санкции за нарушение законодательства об охране труда</w:t>
            </w:r>
          </w:p>
          <w:p w:rsidR="000B2537" w:rsidRPr="000B2537" w:rsidRDefault="000B2537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6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2366E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EF" w:rsidRPr="000B2537" w:rsidRDefault="002366E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6EF" w:rsidRDefault="002366EF" w:rsidP="000B2537">
            <w:pPr>
              <w:rPr>
                <w:sz w:val="24"/>
                <w:szCs w:val="24"/>
              </w:rPr>
            </w:pPr>
            <w:r w:rsidRPr="002366EF">
              <w:rPr>
                <w:sz w:val="24"/>
                <w:szCs w:val="24"/>
              </w:rPr>
              <w:t>Штрафы и другие санкции, взимаемые Министерством внутренних дел и его территориальными органами в соответствии с законодательством</w:t>
            </w:r>
          </w:p>
          <w:p w:rsidR="002366EF" w:rsidRPr="000B2537" w:rsidRDefault="002366E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(код добавлен на основании </w:t>
            </w:r>
            <w:hyperlink r:id="rId17" w:history="1">
              <w:r w:rsidRPr="002366EF">
                <w:rPr>
                  <w:rStyle w:val="a4"/>
                  <w:sz w:val="24"/>
                  <w:szCs w:val="24"/>
                </w:rPr>
                <w:t>Приказа Министерства финансов Донецкой Народной Республики от 04.05.2015 № 65</w:t>
              </w:r>
            </w:hyperlink>
            <w:r>
              <w:rPr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33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Административные сборы и платежи</w:t>
            </w:r>
          </w:p>
        </w:tc>
      </w:tr>
      <w:tr w:rsidR="0034052B" w:rsidRPr="0034052B" w:rsidTr="00253FF9">
        <w:trPr>
          <w:trHeight w:val="35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оказание административных услуг</w:t>
            </w:r>
          </w:p>
        </w:tc>
      </w:tr>
      <w:tr w:rsidR="0034052B" w:rsidRPr="0034052B" w:rsidTr="00253FF9">
        <w:trPr>
          <w:trHeight w:val="53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производства спирта, алкогольных напитков и/или табачных изделий</w:t>
            </w:r>
          </w:p>
        </w:tc>
      </w:tr>
      <w:tr w:rsidR="0034052B" w:rsidRPr="0034052B" w:rsidTr="00253FF9">
        <w:trPr>
          <w:trHeight w:val="50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экспорта/импорта алкогольных напитков и/или табачных изделий</w:t>
            </w:r>
          </w:p>
        </w:tc>
      </w:tr>
      <w:tr w:rsidR="0034052B" w:rsidRPr="0034052B" w:rsidTr="00253FF9">
        <w:trPr>
          <w:trHeight w:val="6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оптовой торговли алкогольными напитками и/или табачными изделиями</w:t>
            </w:r>
          </w:p>
        </w:tc>
      </w:tr>
      <w:tr w:rsidR="0034052B" w:rsidRPr="0034052B" w:rsidTr="00253FF9">
        <w:trPr>
          <w:trHeight w:val="5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розничной торговли алкогольными напитками и/или табачными изделиями</w:t>
            </w:r>
          </w:p>
        </w:tc>
      </w:tr>
      <w:tr w:rsidR="0034052B" w:rsidRPr="0034052B" w:rsidTr="0034052B">
        <w:trPr>
          <w:trHeight w:val="76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выдачу, переоформление, продление срока действия лицензий на пользование радиочастотным ресурсом ДНР и выдачу дубликатов таких лицензий</w:t>
            </w:r>
          </w:p>
        </w:tc>
      </w:tr>
      <w:tr w:rsidR="0034052B" w:rsidRPr="0034052B" w:rsidTr="0034052B">
        <w:trPr>
          <w:trHeight w:val="5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деятельности по реализации нефти, газа и продуктов из переработки</w:t>
            </w:r>
          </w:p>
        </w:tc>
      </w:tr>
      <w:tr w:rsidR="0034052B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предоставление других административных услуг</w:t>
            </w:r>
            <w:r w:rsidR="00623458">
              <w:rPr>
                <w:sz w:val="24"/>
                <w:szCs w:val="24"/>
              </w:rPr>
              <w:t xml:space="preserve"> республиканского значения</w:t>
            </w:r>
          </w:p>
        </w:tc>
      </w:tr>
      <w:tr w:rsidR="00623458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458" w:rsidRPr="0034052B" w:rsidRDefault="00623458" w:rsidP="00623458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</w:t>
            </w:r>
            <w:r>
              <w:rPr>
                <w:sz w:val="24"/>
                <w:szCs w:val="24"/>
              </w:rPr>
              <w:t>8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458" w:rsidRPr="0034052B" w:rsidRDefault="00623458" w:rsidP="00623458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предоставление других административных услуг</w:t>
            </w:r>
            <w:r>
              <w:rPr>
                <w:sz w:val="24"/>
                <w:szCs w:val="24"/>
              </w:rPr>
              <w:t xml:space="preserve"> местного значения</w:t>
            </w:r>
          </w:p>
        </w:tc>
      </w:tr>
      <w:tr w:rsidR="00C16B1E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1E" w:rsidRPr="0034052B" w:rsidRDefault="00C16B1E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</w:t>
            </w:r>
            <w:r w:rsidR="00C51877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B1E" w:rsidRPr="0034052B" w:rsidRDefault="00C16B1E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вы</w:t>
            </w:r>
            <w:r>
              <w:rPr>
                <w:sz w:val="24"/>
                <w:szCs w:val="24"/>
              </w:rPr>
              <w:t xml:space="preserve">дачу, переоформление, продление </w:t>
            </w:r>
            <w:r w:rsidRPr="0034052B">
              <w:rPr>
                <w:sz w:val="24"/>
                <w:szCs w:val="24"/>
              </w:rPr>
              <w:t xml:space="preserve">лицензий </w:t>
            </w:r>
            <w:r>
              <w:rPr>
                <w:sz w:val="24"/>
                <w:szCs w:val="24"/>
              </w:rPr>
              <w:t xml:space="preserve">и за выдачу дубликата лицензий </w:t>
            </w:r>
            <w:r w:rsidRPr="0034052B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вещание, и лицензий провайдера программной услуги</w:t>
            </w:r>
            <w:r w:rsidRPr="0034052B">
              <w:rPr>
                <w:sz w:val="24"/>
                <w:szCs w:val="24"/>
              </w:rPr>
              <w:t xml:space="preserve"> </w:t>
            </w:r>
          </w:p>
        </w:tc>
      </w:tr>
      <w:tr w:rsidR="001C3178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178" w:rsidRDefault="001C3178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178" w:rsidRPr="0034052B" w:rsidRDefault="001C3178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Плата за лицензию на право деятельности по </w:t>
            </w:r>
            <w:r>
              <w:rPr>
                <w:sz w:val="24"/>
                <w:szCs w:val="24"/>
              </w:rPr>
              <w:t>производству</w:t>
            </w:r>
            <w:r w:rsidRPr="0034052B">
              <w:rPr>
                <w:sz w:val="24"/>
                <w:szCs w:val="24"/>
              </w:rPr>
              <w:t xml:space="preserve"> нефти, газа и продуктов из переработки</w:t>
            </w:r>
          </w:p>
        </w:tc>
      </w:tr>
      <w:tr w:rsidR="000B2537" w:rsidRPr="0034052B" w:rsidTr="000B2537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22012000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7" w:rsidRDefault="000B2537" w:rsidP="002C7683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Плата за лицензии и сертификаты, которая уплачивается лицензиатами по месту осуществления деятельности</w:t>
            </w:r>
          </w:p>
          <w:p w:rsidR="000B2537" w:rsidRPr="0034052B" w:rsidRDefault="000B2537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8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 xml:space="preserve">Приказа Министерства финансов Донецкой </w:t>
              </w:r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lastRenderedPageBreak/>
                <w:t>Народной Республики 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6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lastRenderedPageBreak/>
              <w:t>22020000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за проведение регистрации юридических и физических лиц</w:t>
            </w:r>
          </w:p>
        </w:tc>
      </w:tr>
      <w:tr w:rsidR="0034052B" w:rsidRPr="0034052B" w:rsidTr="00253FF9">
        <w:trPr>
          <w:trHeight w:val="41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Регистрационный сбор с юридических лиц</w:t>
            </w:r>
          </w:p>
        </w:tc>
      </w:tr>
      <w:tr w:rsidR="0034052B" w:rsidRPr="0034052B" w:rsidTr="00253FF9">
        <w:trPr>
          <w:trHeight w:val="3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Регистрационный сбор с физических лиц</w:t>
            </w:r>
          </w:p>
        </w:tc>
      </w:tr>
      <w:tr w:rsidR="0026207D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07D" w:rsidRPr="0034052B" w:rsidRDefault="0026207D" w:rsidP="004200B6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207D" w:rsidRPr="0034052B" w:rsidRDefault="0026207D" w:rsidP="004200B6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Судебный сбор</w:t>
            </w:r>
          </w:p>
        </w:tc>
      </w:tr>
      <w:tr w:rsidR="0026207D" w:rsidRPr="0026207D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07D" w:rsidRPr="0026207D" w:rsidRDefault="0026207D" w:rsidP="004200B6">
            <w:pPr>
              <w:rPr>
                <w:b/>
                <w:bCs/>
                <w:sz w:val="24"/>
                <w:szCs w:val="24"/>
              </w:rPr>
            </w:pPr>
            <w:r w:rsidRPr="0026207D">
              <w:rPr>
                <w:b/>
                <w:bCs/>
                <w:sz w:val="24"/>
                <w:szCs w:val="24"/>
              </w:rPr>
              <w:t>22060000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207D" w:rsidRPr="0026207D" w:rsidRDefault="0026207D" w:rsidP="004200B6">
            <w:pPr>
              <w:rPr>
                <w:b/>
                <w:bCs/>
                <w:sz w:val="24"/>
                <w:szCs w:val="24"/>
              </w:rPr>
            </w:pPr>
            <w:r w:rsidRPr="0026207D">
              <w:rPr>
                <w:b/>
                <w:bCs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22070000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Исполнительный сбор</w:t>
            </w:r>
          </w:p>
        </w:tc>
      </w:tr>
      <w:tr w:rsidR="0034052B" w:rsidRPr="0034052B" w:rsidTr="00253FF9">
        <w:trPr>
          <w:trHeight w:val="5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</w:t>
            </w:r>
            <w:r w:rsidRPr="0034052B">
              <w:rPr>
                <w:b/>
                <w:sz w:val="24"/>
                <w:szCs w:val="24"/>
              </w:rPr>
              <w:t>и республиканским имуществом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34052B" w:rsidRPr="0034052B" w:rsidTr="0034052B">
        <w:trPr>
          <w:trHeight w:val="5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34052B" w:rsidRPr="0034052B" w:rsidTr="0034052B">
        <w:trPr>
          <w:trHeight w:val="73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</w:t>
            </w:r>
            <w:r w:rsidR="004200B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и другим имуществом, находящимся в коммунальной собственности </w:t>
            </w:r>
          </w:p>
        </w:tc>
      </w:tr>
      <w:tr w:rsidR="0034052B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22090000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Республиканская  пошлина</w:t>
            </w:r>
          </w:p>
        </w:tc>
      </w:tr>
      <w:tr w:rsidR="0034052B" w:rsidRPr="0034052B" w:rsidTr="0034052B">
        <w:trPr>
          <w:trHeight w:val="7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уплачиваемая по месту рассмотрения и оформления документов, в т.ч. за оформление документов на наследство и дарение</w:t>
            </w:r>
          </w:p>
        </w:tc>
      </w:tr>
      <w:tr w:rsidR="0034052B" w:rsidRPr="0034052B" w:rsidTr="00253FF9">
        <w:trPr>
          <w:trHeight w:val="4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не отнесённая к другим категориям</w:t>
            </w:r>
          </w:p>
        </w:tc>
      </w:tr>
      <w:tr w:rsidR="0034052B" w:rsidRPr="0034052B" w:rsidTr="00253FF9">
        <w:trPr>
          <w:trHeight w:val="5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</w:t>
            </w:r>
            <w:r w:rsidR="004200B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связанная с выдачей и оформлением загранпаспортов (удостоверений) и паспортов граждан ДНР</w:t>
            </w:r>
          </w:p>
        </w:tc>
      </w:tr>
      <w:tr w:rsidR="0034052B" w:rsidRPr="0034052B" w:rsidTr="0034052B">
        <w:trPr>
          <w:trHeight w:val="11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</w:t>
            </w:r>
            <w:r w:rsidR="004200B6"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 за республиканскую регистрацию права собственности на недвижимое имущество; за республиканскую регистрацию иного вещного права на недвижимое имущество, обременение права на недвижимое имущество</w:t>
            </w:r>
          </w:p>
        </w:tc>
      </w:tr>
      <w:tr w:rsidR="0034052B" w:rsidRPr="0034052B" w:rsidTr="00253FF9">
        <w:trPr>
          <w:trHeight w:val="38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Таможенные сборы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Единый сбор</w:t>
            </w:r>
          </w:p>
        </w:tc>
      </w:tr>
      <w:tr w:rsidR="0034052B" w:rsidRPr="0034052B" w:rsidTr="00253FF9">
        <w:trPr>
          <w:trHeight w:val="5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предоставление в аренду пруды, находящиеся в бассейнах рек общереспубликанского значения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D060ED" w:rsidP="00932886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/>
                <w:bCs/>
                <w:sz w:val="24"/>
                <w:szCs w:val="24"/>
              </w:rPr>
              <w:t>Плата за предоставление в аренду водных объектов местного значения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060ED">
              <w:rPr>
                <w:bCs/>
                <w:i/>
                <w:sz w:val="24"/>
                <w:szCs w:val="24"/>
              </w:rPr>
              <w:t xml:space="preserve">(изменен на основании </w:t>
            </w:r>
            <w:hyperlink r:id="rId19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</w:t>
              </w:r>
              <w:r w:rsidR="00932886">
                <w:rPr>
                  <w:rStyle w:val="a4"/>
                  <w:bCs/>
                  <w:i/>
                  <w:sz w:val="24"/>
                  <w:szCs w:val="24"/>
                </w:rPr>
                <w:t xml:space="preserve"> </w:t>
              </w:r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административные сборы и платежи</w:t>
            </w:r>
          </w:p>
        </w:tc>
      </w:tr>
      <w:tr w:rsidR="0034052B" w:rsidRPr="0034052B" w:rsidTr="00253FF9">
        <w:trPr>
          <w:trHeight w:val="9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22160100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проезд по автомобильным дорогам транспортных средств и др. самоходных машин и механизмов, весовые или габаритные параметры которых превышают нормативные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22160200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за оформление пропуска на ввоз и вывоз товаров</w:t>
            </w:r>
          </w:p>
        </w:tc>
      </w:tr>
      <w:tr w:rsidR="00791F95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34052B" w:rsidRDefault="00791F95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34052B" w:rsidRDefault="00791F95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Благотворительные поступления</w:t>
            </w:r>
          </w:p>
        </w:tc>
      </w:tr>
      <w:tr w:rsidR="00791F95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791F95" w:rsidRDefault="00791F95" w:rsidP="002C7683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791F95" w:rsidRDefault="00791F95" w:rsidP="002C7683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Благотворительные поступления для армии</w:t>
            </w:r>
          </w:p>
        </w:tc>
      </w:tr>
      <w:tr w:rsidR="00791F95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791F95" w:rsidRDefault="00791F95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lastRenderedPageBreak/>
              <w:t>230</w:t>
            </w:r>
            <w:r>
              <w:rPr>
                <w:bCs/>
                <w:sz w:val="24"/>
                <w:szCs w:val="24"/>
              </w:rPr>
              <w:t>2</w:t>
            </w:r>
            <w:r w:rsidRPr="00791F95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791F95" w:rsidRDefault="00791F95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Благотв</w:t>
            </w:r>
            <w:r>
              <w:rPr>
                <w:bCs/>
                <w:sz w:val="24"/>
                <w:szCs w:val="24"/>
              </w:rPr>
              <w:t>орительные поступления в специальный фонд</w:t>
            </w:r>
          </w:p>
        </w:tc>
      </w:tr>
      <w:tr w:rsidR="00791F95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791F95" w:rsidRDefault="00791F95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</w:t>
            </w:r>
            <w:r>
              <w:rPr>
                <w:bCs/>
                <w:sz w:val="24"/>
                <w:szCs w:val="24"/>
              </w:rPr>
              <w:t>3</w:t>
            </w:r>
            <w:r w:rsidRPr="00791F95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791F95" w:rsidRDefault="00791F95" w:rsidP="00791F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Финансовая помощь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неналоговые поступления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реализации имущества, конфискованного по решению суда</w:t>
            </w:r>
          </w:p>
        </w:tc>
      </w:tr>
      <w:tr w:rsidR="0034052B" w:rsidRPr="0034052B" w:rsidTr="00253FF9">
        <w:trPr>
          <w:trHeight w:val="60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24010</w:t>
            </w:r>
            <w:r w:rsidR="00E06276"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конфискованной национальной и иностранной валюты по материалам таможенных органов</w:t>
            </w:r>
          </w:p>
        </w:tc>
      </w:tr>
      <w:tr w:rsidR="0034052B" w:rsidRPr="0034052B" w:rsidTr="00253FF9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24010</w:t>
            </w:r>
            <w:r w:rsidR="00E06276"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8851FE" w:rsidRPr="0034052B" w:rsidTr="00253FF9">
        <w:trPr>
          <w:trHeight w:val="50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1FE" w:rsidRPr="0034052B" w:rsidRDefault="008851FE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FE" w:rsidRPr="0034052B" w:rsidRDefault="008851FE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Поступления от аренды автозаправочных станций </w:t>
            </w:r>
          </w:p>
        </w:tc>
      </w:tr>
      <w:tr w:rsidR="0034052B" w:rsidRPr="0034052B" w:rsidTr="00253FF9">
        <w:trPr>
          <w:trHeight w:val="50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содержание детей в школах-интернатах</w:t>
            </w:r>
          </w:p>
        </w:tc>
      </w:tr>
      <w:tr w:rsidR="0034052B" w:rsidRPr="0034052B" w:rsidTr="00253FF9">
        <w:trPr>
          <w:trHeight w:val="14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реализации избыточного вооружения, военной и специальной техники, недвижимого военного имущества Вооружённых сил ДНР и других образованных в соответствии с законами ДНР воинских формирований, правоохранительных органов и других республиканских органов</w:t>
            </w:r>
          </w:p>
        </w:tc>
      </w:tr>
      <w:tr w:rsidR="0034052B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поступления</w:t>
            </w:r>
          </w:p>
        </w:tc>
      </w:tr>
      <w:tr w:rsidR="00382900" w:rsidRPr="0034052B" w:rsidTr="00253FF9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00" w:rsidRPr="0034052B" w:rsidRDefault="00382900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 w:rsidR="00E06276"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900" w:rsidRPr="0034052B" w:rsidRDefault="00382900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поступления</w:t>
            </w:r>
            <w:r>
              <w:rPr>
                <w:sz w:val="24"/>
                <w:szCs w:val="24"/>
              </w:rPr>
              <w:t xml:space="preserve"> республиканского значения</w:t>
            </w:r>
          </w:p>
        </w:tc>
      </w:tr>
      <w:tr w:rsidR="0034052B" w:rsidRPr="0034052B" w:rsidTr="00253FF9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 w:rsidR="00E06276"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поступления</w:t>
            </w:r>
            <w:r w:rsidR="00382900">
              <w:rPr>
                <w:sz w:val="24"/>
                <w:szCs w:val="24"/>
              </w:rPr>
              <w:t xml:space="preserve"> местного значения</w:t>
            </w:r>
          </w:p>
        </w:tc>
      </w:tr>
      <w:tr w:rsidR="0034052B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 w:rsidR="00E0627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Невыясненные поступления</w:t>
            </w:r>
          </w:p>
        </w:tc>
      </w:tr>
      <w:tr w:rsidR="0034052B" w:rsidRPr="0034052B" w:rsidTr="00253FF9">
        <w:trPr>
          <w:trHeight w:val="53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24140000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на обязательное республиканское пенсионное страхование с отдельных видов хозяйственных операций</w:t>
            </w:r>
          </w:p>
        </w:tc>
      </w:tr>
      <w:tr w:rsidR="0034052B" w:rsidRPr="0034052B" w:rsidTr="00253FF9">
        <w:trPr>
          <w:trHeight w:val="49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 w:rsidR="00E06276"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по торговле ювелирными изделиями из золота (кроме обручальных колец), платины и драгоценных камней</w:t>
            </w:r>
          </w:p>
        </w:tc>
      </w:tr>
      <w:tr w:rsidR="0034052B" w:rsidRPr="0034052B" w:rsidTr="00253FF9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</w:t>
            </w:r>
            <w:r w:rsidR="00501E18">
              <w:rPr>
                <w:sz w:val="24"/>
                <w:szCs w:val="24"/>
              </w:rPr>
              <w:t>41</w:t>
            </w:r>
            <w:r w:rsidRPr="0034052B">
              <w:rPr>
                <w:sz w:val="24"/>
                <w:szCs w:val="24"/>
              </w:rPr>
              <w:t>40</w:t>
            </w:r>
            <w:r w:rsidR="00E06276"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во время приобретения права собственности на легковые автомобили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 w:rsidR="00E0627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с операций приобретения (купли-продажи) недвижимого имущества</w:t>
            </w:r>
          </w:p>
        </w:tc>
      </w:tr>
      <w:tr w:rsidR="0034052B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 w:rsidR="00E06276"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с пользования и предоставления услуг сотовой подвижной связи</w:t>
            </w:r>
          </w:p>
        </w:tc>
      </w:tr>
      <w:tr w:rsidR="0034052B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Собственные средства бюджетных учреждений</w:t>
            </w:r>
          </w:p>
        </w:tc>
      </w:tr>
      <w:tr w:rsidR="0034052B" w:rsidRPr="0034052B" w:rsidTr="00253FF9">
        <w:trPr>
          <w:trHeight w:val="5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Поступления от платы за услуги, которые предоставляются бюджетными учреждениями</w:t>
            </w:r>
          </w:p>
        </w:tc>
      </w:tr>
      <w:tr w:rsidR="0034052B" w:rsidRPr="0034052B" w:rsidTr="00253FF9">
        <w:trPr>
          <w:trHeight w:val="49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услуги, предоставляемые бюджетными учреждениями согласно их основной деятельности</w:t>
            </w:r>
          </w:p>
        </w:tc>
      </w:tr>
      <w:tr w:rsidR="0034052B" w:rsidRPr="0034052B" w:rsidTr="0034052B">
        <w:trPr>
          <w:trHeight w:val="63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бюджетных учреждений от дополнительной (хозяйственной деятельности)</w:t>
            </w:r>
          </w:p>
        </w:tc>
      </w:tr>
      <w:tr w:rsidR="0034052B" w:rsidRPr="0034052B" w:rsidTr="00253FF9">
        <w:trPr>
          <w:trHeight w:val="37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аренду имущества бюджетных учреждений</w:t>
            </w:r>
          </w:p>
        </w:tc>
      </w:tr>
      <w:tr w:rsidR="0034052B" w:rsidRPr="0034052B" w:rsidTr="00253FF9">
        <w:trPr>
          <w:trHeight w:val="5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бюджетных учреждений от реализации в установленном порядке имущества (кроме недвижимого имущества)</w:t>
            </w:r>
          </w:p>
        </w:tc>
      </w:tr>
      <w:tr w:rsidR="000B2537" w:rsidRPr="0034052B" w:rsidTr="000B2537">
        <w:trPr>
          <w:trHeight w:val="5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34052B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25010500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7" w:rsidRDefault="000B2537" w:rsidP="002C7683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Поступление денежных средств, валютных ценностей от конфискованного и другого имущества</w:t>
            </w:r>
          </w:p>
          <w:p w:rsidR="000B2537" w:rsidRPr="0034052B" w:rsidRDefault="000B2537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 xml:space="preserve">(изменен на основании </w:t>
            </w:r>
            <w:hyperlink r:id="rId20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</w:t>
              </w:r>
              <w:r w:rsidR="00932886">
                <w:rPr>
                  <w:rStyle w:val="a4"/>
                  <w:bCs/>
                  <w:i/>
                  <w:sz w:val="24"/>
                  <w:szCs w:val="24"/>
                </w:rPr>
                <w:t xml:space="preserve"> </w:t>
              </w:r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3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источники собственных поступлений бюджетных учреждений</w:t>
            </w:r>
          </w:p>
        </w:tc>
      </w:tr>
      <w:tr w:rsidR="0034052B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Благотворительные взносы, гранты и подарки</w:t>
            </w:r>
          </w:p>
        </w:tc>
      </w:tr>
      <w:tr w:rsidR="00932886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86" w:rsidRPr="0034052B" w:rsidRDefault="00932886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25020200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2886" w:rsidRDefault="00932886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Средства, получаемые бюджетными учреждениями от предприятий, организаций, физических лиц и от других бюджетных учреждений для выполнения целевых мероприятий, в том числе мероприятий по отчуждению для общественных потребностей земельных участков и расположенных на них иных объектов недвижимого имущества, находящихся в частной собственности физических и юридических лиц</w:t>
            </w:r>
          </w:p>
          <w:p w:rsidR="00932886" w:rsidRPr="0034052B" w:rsidRDefault="00932886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21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Доходы от операций с капиталом</w:t>
            </w:r>
          </w:p>
        </w:tc>
      </w:tr>
      <w:tr w:rsidR="0034052B" w:rsidRPr="0034052B" w:rsidTr="00253FF9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Поступления от продажи основного капитала</w:t>
            </w:r>
          </w:p>
        </w:tc>
      </w:tr>
      <w:tr w:rsidR="0034052B" w:rsidRPr="0034052B" w:rsidTr="00253FF9">
        <w:trPr>
          <w:trHeight w:val="14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денежных средств от реализации бесхозяйного, конфискованного и другого имущества, которое переходит в собственность республики, в т.ч. имущества, полученного республикой или территориальной громадой в порядке наследования или дарения, а также валютных ценностей и денежных средств</w:t>
            </w:r>
          </w:p>
        </w:tc>
      </w:tr>
      <w:tr w:rsidR="0034052B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продажи земли и нематериальных активов</w:t>
            </w:r>
          </w:p>
        </w:tc>
      </w:tr>
      <w:tr w:rsidR="0034052B" w:rsidRPr="0034052B" w:rsidTr="00253FF9">
        <w:trPr>
          <w:trHeight w:val="35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33010000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продажи земли</w:t>
            </w:r>
          </w:p>
        </w:tc>
      </w:tr>
      <w:tr w:rsidR="00791F95" w:rsidRPr="0034052B" w:rsidTr="00791F95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34052B" w:rsidRDefault="00791F95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34052B" w:rsidRDefault="00791F95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</w:t>
            </w:r>
            <w:r>
              <w:rPr>
                <w:sz w:val="24"/>
                <w:szCs w:val="24"/>
              </w:rPr>
              <w:t>, находящихся в республиканской собственности</w:t>
            </w:r>
            <w:r w:rsidRPr="0034052B">
              <w:rPr>
                <w:sz w:val="24"/>
                <w:szCs w:val="24"/>
              </w:rPr>
              <w:t xml:space="preserve"> </w:t>
            </w:r>
          </w:p>
        </w:tc>
      </w:tr>
      <w:tr w:rsidR="00382900" w:rsidRPr="0034052B" w:rsidTr="00382900">
        <w:trPr>
          <w:trHeight w:val="5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00" w:rsidRPr="0034052B" w:rsidRDefault="00382900" w:rsidP="00382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900" w:rsidRPr="0034052B" w:rsidRDefault="00382900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</w:t>
            </w:r>
            <w:r>
              <w:rPr>
                <w:sz w:val="24"/>
                <w:szCs w:val="24"/>
              </w:rPr>
              <w:t>, находящихся в собственности</w:t>
            </w:r>
            <w:r w:rsidRPr="003405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 местного самоуправления</w:t>
            </w:r>
          </w:p>
        </w:tc>
      </w:tr>
      <w:tr w:rsidR="0034052B" w:rsidRPr="0034052B" w:rsidTr="00253FF9">
        <w:trPr>
          <w:trHeight w:val="8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33010300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 или прав на них, находящихся в республиканской собственности, на которых расположены объекты, подлежащие приватизации</w:t>
            </w:r>
          </w:p>
        </w:tc>
      </w:tr>
      <w:tr w:rsidR="0034052B" w:rsidRPr="0034052B" w:rsidTr="00253FF9">
        <w:trPr>
          <w:trHeight w:val="89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33010400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 до разграничения земель республиканской и коммунальной собственности с рассрочкой платежа</w:t>
            </w:r>
          </w:p>
        </w:tc>
      </w:tr>
      <w:tr w:rsidR="0034052B" w:rsidRPr="00501E18" w:rsidTr="00253FF9">
        <w:trPr>
          <w:trHeight w:val="3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501E18" w:rsidRDefault="0034052B" w:rsidP="002C7683">
            <w:pPr>
              <w:rPr>
                <w:b/>
                <w:sz w:val="24"/>
                <w:szCs w:val="24"/>
              </w:rPr>
            </w:pPr>
            <w:r w:rsidRPr="00501E18">
              <w:rPr>
                <w:b/>
                <w:sz w:val="24"/>
                <w:szCs w:val="24"/>
              </w:rPr>
              <w:t>33020000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501E18" w:rsidRDefault="0034052B" w:rsidP="002C7683">
            <w:pPr>
              <w:rPr>
                <w:b/>
                <w:sz w:val="24"/>
                <w:szCs w:val="24"/>
              </w:rPr>
            </w:pPr>
            <w:r w:rsidRPr="00501E18">
              <w:rPr>
                <w:b/>
                <w:sz w:val="24"/>
                <w:szCs w:val="24"/>
              </w:rPr>
              <w:t>Поступления от продажи нематериальных активов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Официальные трансферты (субвенции)</w:t>
            </w:r>
          </w:p>
        </w:tc>
      </w:tr>
      <w:tr w:rsidR="00117E78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78" w:rsidRPr="0034052B" w:rsidRDefault="00117E78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E78" w:rsidRPr="0034052B" w:rsidRDefault="00117E78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органов государственного управления</w:t>
            </w:r>
          </w:p>
        </w:tc>
      </w:tr>
      <w:tr w:rsidR="00117E78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78" w:rsidRPr="0034052B" w:rsidRDefault="00117E78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E78" w:rsidRPr="0034052B" w:rsidRDefault="00117E78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Средства, поступающие из других бюджетов </w:t>
            </w:r>
          </w:p>
        </w:tc>
      </w:tr>
      <w:tr w:rsidR="00117E78" w:rsidRPr="00117E78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78" w:rsidRPr="00117E78" w:rsidRDefault="00117E78" w:rsidP="002C7683">
            <w:pPr>
              <w:rPr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1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E78" w:rsidRPr="00117E78" w:rsidRDefault="00117E78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в республиканский бюджет из местных бюджетов</w:t>
            </w:r>
          </w:p>
        </w:tc>
      </w:tr>
      <w:tr w:rsidR="00117E78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78" w:rsidRPr="0034052B" w:rsidRDefault="00117E78" w:rsidP="002C7683">
            <w:pPr>
              <w:rPr>
                <w:b/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2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E78" w:rsidRPr="0034052B" w:rsidRDefault="00117E78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в местные бюджеты из республиканского бюджета</w:t>
            </w:r>
          </w:p>
        </w:tc>
      </w:tr>
      <w:tr w:rsidR="00117E78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78" w:rsidRPr="0034052B" w:rsidRDefault="00117E78" w:rsidP="00117E78">
            <w:pPr>
              <w:rPr>
                <w:b/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3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E78" w:rsidRPr="0034052B" w:rsidRDefault="00117E78" w:rsidP="00117E78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между местными бюджетами</w:t>
            </w:r>
          </w:p>
        </w:tc>
      </w:tr>
      <w:tr w:rsidR="0034052B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41020000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Дотации</w:t>
            </w:r>
          </w:p>
        </w:tc>
      </w:tr>
      <w:tr w:rsidR="0034052B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34052B" w:rsidRPr="0034052B" w:rsidTr="00253FF9">
        <w:trPr>
          <w:trHeight w:val="5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</w:t>
            </w:r>
            <w:r w:rsidR="00E06276"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4052B" w:rsidRPr="0034052B" w:rsidTr="00253FF9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</w:t>
            </w:r>
            <w:r w:rsidR="00E0627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дополнительные дотации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41030000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4052B">
              <w:rPr>
                <w:b/>
                <w:bCs/>
                <w:sz w:val="24"/>
                <w:szCs w:val="24"/>
              </w:rPr>
              <w:t>Cубвенции</w:t>
            </w:r>
            <w:proofErr w:type="spellEnd"/>
          </w:p>
        </w:tc>
      </w:tr>
      <w:tr w:rsidR="0034052B" w:rsidRPr="0034052B" w:rsidTr="00253FF9">
        <w:trPr>
          <w:trHeight w:val="771"/>
        </w:trPr>
        <w:tc>
          <w:tcPr>
            <w:tcW w:w="127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 w:rsidR="00E06276">
              <w:rPr>
                <w:color w:val="000000"/>
                <w:sz w:val="24"/>
                <w:szCs w:val="24"/>
              </w:rPr>
              <w:t>1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выплату помощи семьям с детьми, малообеспеченным семьям, инвалидам с детства, детям-инвалидам и временной государственной помощи детям</w:t>
            </w:r>
          </w:p>
        </w:tc>
      </w:tr>
      <w:tr w:rsidR="0034052B" w:rsidRPr="0034052B" w:rsidTr="0034052B">
        <w:trPr>
          <w:trHeight w:val="14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 w:rsidR="00E06276">
              <w:rPr>
                <w:color w:val="000000"/>
                <w:sz w:val="24"/>
                <w:szCs w:val="24"/>
              </w:rPr>
              <w:t>2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и жилищных субсидий населению на оплату электроэнергии, природного газа, услуг тепло-, водоснабжения и водоотвода, квартирной платы (содержание домов и сооружений и придомовых территорий), вывоза бытового мусора и жидких нечистот</w:t>
            </w:r>
          </w:p>
        </w:tc>
      </w:tr>
      <w:tr w:rsidR="0034052B" w:rsidRPr="0034052B" w:rsidTr="00253FF9">
        <w:trPr>
          <w:trHeight w:val="327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 w:rsidR="00E06276">
              <w:rPr>
                <w:color w:val="000000"/>
                <w:sz w:val="24"/>
                <w:szCs w:val="24"/>
              </w:rPr>
              <w:t>3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за услуги связи, другие предусмотренные законодательством льготы (кроме льгот на получение лекарств, зубопротезирование, оплату электроэнергии, природного и сжиженного газа на бытовые потребности, твердого и жидкого печного бытового топлива, услуг тепло-, водоснабжения и водоотвода, квартирной платы (содержание домов и сооружений и придомовых территорий), вывоза бытового мусора и жидких нечистот), на компенсацию потери части доходов в связи с отменой налога с владельцев транспортных средств и других самоходных машин и механизмов и соответствующим увеличением ставок акцизного налога на горючее и на компенсацию за льготный проезд отдельных категорий граждан</w:t>
            </w:r>
          </w:p>
        </w:tc>
      </w:tr>
      <w:tr w:rsidR="0034052B" w:rsidRPr="0034052B" w:rsidTr="00253FF9">
        <w:trPr>
          <w:trHeight w:val="86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04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и жилищных субсидий населению на приобретение твердого и жидкого печного бытового топлива и сжиженного газа</w:t>
            </w:r>
          </w:p>
        </w:tc>
      </w:tr>
      <w:tr w:rsidR="0034052B" w:rsidRPr="0034052B" w:rsidTr="00253FF9">
        <w:trPr>
          <w:trHeight w:val="89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05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приобретение медикаментов и изделий медицинского назначения для обеспечения скорой медицинской помощи</w:t>
            </w:r>
          </w:p>
        </w:tc>
      </w:tr>
      <w:tr w:rsidR="0034052B" w:rsidRPr="0034052B" w:rsidTr="00253FF9">
        <w:trPr>
          <w:trHeight w:val="88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06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приобретение расходных материалов для заведений здравоохранения и лекарственных средств для ингаляционной анестезии</w:t>
            </w:r>
          </w:p>
        </w:tc>
      </w:tr>
      <w:tr w:rsidR="0034052B" w:rsidRPr="0034052B" w:rsidTr="0034052B">
        <w:trPr>
          <w:trHeight w:val="8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07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обеспечение питанием (завтраками) учеников 5 - 11 классов общеобразовательных учебных заведений</w:t>
            </w:r>
          </w:p>
        </w:tc>
      </w:tr>
      <w:tr w:rsidR="0034052B" w:rsidRPr="0034052B" w:rsidTr="00253FF9">
        <w:trPr>
          <w:trHeight w:val="130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0</w:t>
            </w:r>
            <w:r w:rsidRPr="003405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выплату республиканской социальной помощи на детей-сирот и детей, лишенных родительской опеки, денежного обеспечения родителям-воспитателям и приемным родителям за предоставление социальных услуг в детских домах семейного типа и приемных семьях по принципу "деньги ходят за ребенком"</w:t>
            </w:r>
          </w:p>
        </w:tc>
      </w:tr>
      <w:tr w:rsidR="0034052B" w:rsidRPr="0034052B" w:rsidTr="00253FF9">
        <w:trPr>
          <w:trHeight w:val="6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09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капитальный ремонт систем централизованного водоснабжения и водоотвода</w:t>
            </w:r>
          </w:p>
        </w:tc>
      </w:tr>
      <w:tr w:rsidR="0034052B" w:rsidRPr="0034052B" w:rsidTr="00253FF9">
        <w:trPr>
          <w:trHeight w:val="89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10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строительство, реконструкцию, ремонт и содержание улиц и дорог коммунальной собственности в населенных пунктах</w:t>
            </w:r>
          </w:p>
        </w:tc>
      </w:tr>
      <w:tr w:rsidR="0034052B" w:rsidRPr="0034052B" w:rsidTr="0034052B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11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проведение выборов депутатов местных советов и сельских, поселковых, городских председателей</w:t>
            </w:r>
          </w:p>
        </w:tc>
      </w:tr>
      <w:tr w:rsidR="0034052B" w:rsidRPr="0034052B" w:rsidTr="00253FF9">
        <w:trPr>
          <w:trHeight w:val="365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4103</w:t>
            </w:r>
            <w:r w:rsidR="00E06276">
              <w:rPr>
                <w:sz w:val="24"/>
                <w:szCs w:val="24"/>
              </w:rPr>
              <w:t>12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Субвенция из республиканского бюджета, бюджетам городов и районов</w:t>
            </w:r>
          </w:p>
        </w:tc>
      </w:tr>
      <w:tr w:rsidR="0034052B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От правительства зарубежных стран и международных организаций</w:t>
            </w:r>
          </w:p>
        </w:tc>
      </w:tr>
      <w:tr w:rsidR="0034052B" w:rsidRPr="0034052B" w:rsidTr="00444CB2">
        <w:trPr>
          <w:trHeight w:val="7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Средства, полученные от секретариата ООН, НАТО, ЕС, ОБСЕ или другой международной организации за участие ДНР в международных операциях по поддержанию мира и безопасности</w:t>
            </w:r>
          </w:p>
        </w:tc>
      </w:tr>
      <w:tr w:rsidR="0034052B" w:rsidRPr="0034052B" w:rsidTr="002C7683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50000000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Целевые фонды</w:t>
            </w:r>
          </w:p>
        </w:tc>
      </w:tr>
      <w:tr w:rsidR="0034052B" w:rsidRPr="0034052B" w:rsidTr="002C7683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50070000</w:t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Поступления в Фонд социальной защиты инвалидов</w:t>
            </w:r>
          </w:p>
        </w:tc>
      </w:tr>
      <w:tr w:rsidR="0034052B" w:rsidRPr="0034052B" w:rsidTr="00791F95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50100000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фонды</w:t>
            </w:r>
          </w:p>
        </w:tc>
      </w:tr>
      <w:tr w:rsidR="00791F95" w:rsidRPr="0034052B" w:rsidTr="0034052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F95" w:rsidRPr="0034052B" w:rsidRDefault="00791F95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50110000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34052B" w:rsidRDefault="00791F95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фонды, созданные органами местного самоуправления</w:t>
            </w:r>
          </w:p>
        </w:tc>
      </w:tr>
    </w:tbl>
    <w:p w:rsidR="004210DB" w:rsidRPr="00CF048F" w:rsidRDefault="004210DB" w:rsidP="004210DB">
      <w:pPr>
        <w:rPr>
          <w:sz w:val="24"/>
          <w:szCs w:val="24"/>
        </w:rPr>
      </w:pPr>
    </w:p>
    <w:sectPr w:rsidR="004210DB" w:rsidRPr="00CF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C4"/>
    <w:rsid w:val="00056B34"/>
    <w:rsid w:val="00090262"/>
    <w:rsid w:val="000A6342"/>
    <w:rsid w:val="000B2537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366EF"/>
    <w:rsid w:val="00253FF9"/>
    <w:rsid w:val="002576D8"/>
    <w:rsid w:val="0026207D"/>
    <w:rsid w:val="002C035D"/>
    <w:rsid w:val="002C7683"/>
    <w:rsid w:val="002F0C33"/>
    <w:rsid w:val="003040CF"/>
    <w:rsid w:val="00304B33"/>
    <w:rsid w:val="00334A0E"/>
    <w:rsid w:val="00335D8C"/>
    <w:rsid w:val="0034052B"/>
    <w:rsid w:val="00372BF0"/>
    <w:rsid w:val="00382900"/>
    <w:rsid w:val="0039148D"/>
    <w:rsid w:val="003B5DD4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D2DA0"/>
    <w:rsid w:val="00501E18"/>
    <w:rsid w:val="00554D76"/>
    <w:rsid w:val="00573A32"/>
    <w:rsid w:val="00594F77"/>
    <w:rsid w:val="005A7970"/>
    <w:rsid w:val="005C35C5"/>
    <w:rsid w:val="005D0000"/>
    <w:rsid w:val="00614D47"/>
    <w:rsid w:val="00623458"/>
    <w:rsid w:val="00634415"/>
    <w:rsid w:val="006435D0"/>
    <w:rsid w:val="006B5755"/>
    <w:rsid w:val="006F3AB0"/>
    <w:rsid w:val="00723C9A"/>
    <w:rsid w:val="00727605"/>
    <w:rsid w:val="00780899"/>
    <w:rsid w:val="0078549B"/>
    <w:rsid w:val="00791F95"/>
    <w:rsid w:val="007A34D2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D0AC8"/>
    <w:rsid w:val="00923355"/>
    <w:rsid w:val="00932886"/>
    <w:rsid w:val="00967EDA"/>
    <w:rsid w:val="00990B63"/>
    <w:rsid w:val="009C20B2"/>
    <w:rsid w:val="009D22AF"/>
    <w:rsid w:val="009F67F9"/>
    <w:rsid w:val="00A94BAC"/>
    <w:rsid w:val="00AA1EC4"/>
    <w:rsid w:val="00AA555F"/>
    <w:rsid w:val="00AB71C4"/>
    <w:rsid w:val="00AD2A8F"/>
    <w:rsid w:val="00B21797"/>
    <w:rsid w:val="00B571DB"/>
    <w:rsid w:val="00B63DF4"/>
    <w:rsid w:val="00BA410C"/>
    <w:rsid w:val="00BC1985"/>
    <w:rsid w:val="00C16B1E"/>
    <w:rsid w:val="00C50D61"/>
    <w:rsid w:val="00C51877"/>
    <w:rsid w:val="00C650EC"/>
    <w:rsid w:val="00C8444A"/>
    <w:rsid w:val="00CE041A"/>
    <w:rsid w:val="00CE6412"/>
    <w:rsid w:val="00CF61BB"/>
    <w:rsid w:val="00D06020"/>
    <w:rsid w:val="00D060ED"/>
    <w:rsid w:val="00D52BF9"/>
    <w:rsid w:val="00D72731"/>
    <w:rsid w:val="00DB0DD0"/>
    <w:rsid w:val="00DC753A"/>
    <w:rsid w:val="00DF3738"/>
    <w:rsid w:val="00E06276"/>
    <w:rsid w:val="00E2511F"/>
    <w:rsid w:val="00E861FA"/>
    <w:rsid w:val="00ED3487"/>
    <w:rsid w:val="00EF367E"/>
    <w:rsid w:val="00F004B3"/>
    <w:rsid w:val="00F2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F89B9"/>
  <w15:docId w15:val="{9667CA9C-EDC0-40BE-98D6-301878EB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sicom.pro/npa/0025-52-20150421/" TargetMode="External"/><Relationship Id="rId13" Type="http://schemas.openxmlformats.org/officeDocument/2006/relationships/hyperlink" Target="http://npa.sicom.pro/npa/0025-40-20150324/" TargetMode="External"/><Relationship Id="rId18" Type="http://schemas.openxmlformats.org/officeDocument/2006/relationships/hyperlink" Target="http://npa.sicom.pro/npa/0025-52-2015042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pa.sicom.pro/npa/0025-40-20150324/" TargetMode="External"/><Relationship Id="rId7" Type="http://schemas.openxmlformats.org/officeDocument/2006/relationships/hyperlink" Target="http://npa.sicom.pro/npa/0025-65-20150504/" TargetMode="External"/><Relationship Id="rId12" Type="http://schemas.openxmlformats.org/officeDocument/2006/relationships/hyperlink" Target="http://npa.sicom.pro/npa/0025-52-20150421/" TargetMode="External"/><Relationship Id="rId17" Type="http://schemas.openxmlformats.org/officeDocument/2006/relationships/hyperlink" Target="http://npa.sicom.pro/npa/0025-65-20150504/" TargetMode="External"/><Relationship Id="rId2" Type="http://schemas.openxmlformats.org/officeDocument/2006/relationships/styles" Target="styles.xml"/><Relationship Id="rId16" Type="http://schemas.openxmlformats.org/officeDocument/2006/relationships/hyperlink" Target="http://npa.sicom.pro/npa/0025-52-20150421/" TargetMode="External"/><Relationship Id="rId20" Type="http://schemas.openxmlformats.org/officeDocument/2006/relationships/hyperlink" Target="http://npa.sicom.pro/npa/0025-52-2015042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pa.sicom.pro/npa/0025-52-20150421/" TargetMode="External"/><Relationship Id="rId11" Type="http://schemas.openxmlformats.org/officeDocument/2006/relationships/hyperlink" Target="http://npa.sicom.pro/npa/0025-40-20150324/" TargetMode="External"/><Relationship Id="rId5" Type="http://schemas.openxmlformats.org/officeDocument/2006/relationships/hyperlink" Target="http://npa.sicom.pro/npa/0025-40-20150324/" TargetMode="External"/><Relationship Id="rId15" Type="http://schemas.openxmlformats.org/officeDocument/2006/relationships/hyperlink" Target="http://npa.sicom.pro/npa/0025-52-20150421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pa.sicom.pro/npa/0025-52-20150421/" TargetMode="External"/><Relationship Id="rId19" Type="http://schemas.openxmlformats.org/officeDocument/2006/relationships/hyperlink" Target="http://npa.sicom.pro/npa/0025-52-201504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sicom.pro/npa/0025-52-20150421/" TargetMode="External"/><Relationship Id="rId14" Type="http://schemas.openxmlformats.org/officeDocument/2006/relationships/hyperlink" Target="http://npa.sicom.pro/npa/0025-40-2015032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117C7-BA8F-45D7-92F1-E58564E7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20619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cпециалист</cp:lastModifiedBy>
  <cp:revision>7</cp:revision>
  <cp:lastPrinted>2015-02-09T10:12:00Z</cp:lastPrinted>
  <dcterms:created xsi:type="dcterms:W3CDTF">2015-06-18T08:30:00Z</dcterms:created>
  <dcterms:modified xsi:type="dcterms:W3CDTF">2016-03-14T11:54:00Z</dcterms:modified>
</cp:coreProperties>
</file>