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EF" w:rsidRPr="008A2371" w:rsidRDefault="004513EF" w:rsidP="004513EF">
      <w:pPr>
        <w:spacing w:after="0" w:line="240" w:lineRule="auto"/>
        <w:ind w:left="4956" w:firstLine="573"/>
        <w:rPr>
          <w:lang w:val="ru-RU"/>
        </w:rPr>
      </w:pPr>
      <w:r w:rsidRPr="008A2371">
        <w:rPr>
          <w:lang w:val="ru-RU"/>
        </w:rPr>
        <w:t>Приложение №1</w:t>
      </w:r>
    </w:p>
    <w:p w:rsidR="004513EF" w:rsidRPr="008A2371" w:rsidRDefault="004513EF" w:rsidP="004513EF">
      <w:pPr>
        <w:spacing w:after="0" w:line="240" w:lineRule="auto"/>
        <w:ind w:left="5529"/>
        <w:jc w:val="both"/>
        <w:rPr>
          <w:lang w:val="ru-RU"/>
        </w:rPr>
      </w:pPr>
      <w:r w:rsidRPr="008A2371">
        <w:rPr>
          <w:lang w:val="ru-RU"/>
        </w:rPr>
        <w:t>Утверждено</w:t>
      </w:r>
    </w:p>
    <w:p w:rsidR="004513EF" w:rsidRPr="008A2371" w:rsidRDefault="004513EF" w:rsidP="004513EF">
      <w:pPr>
        <w:spacing w:after="0" w:line="240" w:lineRule="auto"/>
        <w:ind w:left="5529" w:right="-284"/>
        <w:jc w:val="both"/>
        <w:rPr>
          <w:lang w:val="ru-RU"/>
        </w:rPr>
      </w:pPr>
      <w:r w:rsidRPr="008A2371">
        <w:rPr>
          <w:lang w:val="ru-RU"/>
        </w:rPr>
        <w:t xml:space="preserve">Приказ Министерства культуры </w:t>
      </w:r>
    </w:p>
    <w:p w:rsidR="004513EF" w:rsidRPr="008A2371" w:rsidRDefault="004513EF" w:rsidP="004513EF">
      <w:pPr>
        <w:spacing w:after="0" w:line="240" w:lineRule="auto"/>
        <w:ind w:left="5529"/>
        <w:jc w:val="both"/>
        <w:rPr>
          <w:lang w:val="ru-RU"/>
        </w:rPr>
      </w:pPr>
      <w:r w:rsidRPr="008A2371">
        <w:rPr>
          <w:lang w:val="ru-RU"/>
        </w:rPr>
        <w:t>Донецкой Народной Республики</w:t>
      </w:r>
    </w:p>
    <w:p w:rsidR="004513EF" w:rsidRPr="008A2371" w:rsidRDefault="004513EF" w:rsidP="004513EF">
      <w:pPr>
        <w:spacing w:after="0" w:line="240" w:lineRule="auto"/>
        <w:ind w:left="4821" w:firstLine="708"/>
        <w:jc w:val="both"/>
        <w:rPr>
          <w:lang w:val="ru-RU"/>
        </w:rPr>
      </w:pPr>
      <w:r w:rsidRPr="008A2371">
        <w:rPr>
          <w:lang w:val="ru-RU"/>
        </w:rPr>
        <w:t xml:space="preserve">от </w:t>
      </w:r>
      <w:r>
        <w:rPr>
          <w:lang w:val="ru-RU"/>
        </w:rPr>
        <w:t>13.07.2015</w:t>
      </w:r>
      <w:r w:rsidRPr="008A2371">
        <w:rPr>
          <w:lang w:val="ru-RU"/>
        </w:rPr>
        <w:t xml:space="preserve"> </w:t>
      </w:r>
      <w:proofErr w:type="gramStart"/>
      <w:r w:rsidRPr="008A2371">
        <w:rPr>
          <w:lang w:val="ru-RU"/>
        </w:rPr>
        <w:t xml:space="preserve">№  </w:t>
      </w:r>
      <w:r>
        <w:rPr>
          <w:lang w:val="ru-RU"/>
        </w:rPr>
        <w:t>150</w:t>
      </w:r>
      <w:proofErr w:type="gramEnd"/>
      <w:r>
        <w:rPr>
          <w:lang w:val="ru-RU"/>
        </w:rPr>
        <w:t>-од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b/>
          <w:lang w:val="ru-RU"/>
        </w:rPr>
      </w:pPr>
      <w:r w:rsidRPr="008A2371">
        <w:rPr>
          <w:b/>
          <w:lang w:val="ru-RU"/>
        </w:rPr>
        <w:t>ПОЛОЖЕНИЕ</w:t>
      </w: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  <w:r w:rsidRPr="008A2371">
        <w:rPr>
          <w:lang w:val="ru-RU"/>
        </w:rPr>
        <w:t>о проведении Открытого фестиваля декоративно-прикладного искусства,</w:t>
      </w: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  <w:r w:rsidRPr="008A2371">
        <w:rPr>
          <w:lang w:val="ru-RU"/>
        </w:rPr>
        <w:t>ремесел и народных промыслов "Жемчужины Дон</w:t>
      </w:r>
      <w:r>
        <w:rPr>
          <w:lang w:val="ru-RU"/>
        </w:rPr>
        <w:t>басса</w:t>
      </w:r>
      <w:r w:rsidRPr="008A2371">
        <w:rPr>
          <w:lang w:val="ru-RU"/>
        </w:rPr>
        <w:t>"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b/>
          <w:lang w:val="ru-RU"/>
        </w:rPr>
      </w:pPr>
      <w:r w:rsidRPr="008A2371">
        <w:rPr>
          <w:b/>
          <w:lang w:val="ru-RU"/>
        </w:rPr>
        <w:t>І. Общие положения</w:t>
      </w:r>
    </w:p>
    <w:p w:rsidR="004513EF" w:rsidRPr="008A2371" w:rsidRDefault="004513EF" w:rsidP="004513EF">
      <w:pPr>
        <w:spacing w:after="0" w:line="20" w:lineRule="atLeast"/>
        <w:jc w:val="center"/>
        <w:rPr>
          <w:b/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1. Открытый фестиваль декоративно-прикладного искусства, ремесел и народных промыслов "Жемчужины Дон</w:t>
      </w:r>
      <w:r>
        <w:rPr>
          <w:lang w:val="ru-RU"/>
        </w:rPr>
        <w:t>басса</w:t>
      </w:r>
      <w:r w:rsidRPr="008A2371">
        <w:rPr>
          <w:lang w:val="ru-RU"/>
        </w:rPr>
        <w:t>" (далее фестиваль) проводится 1 раз в 2 года.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2. Фестиваль проводится Министерством культуры Донецкой Народной Республики и Донецким республиканским учебно-методическим центром культуры и искусства.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  <w:r w:rsidRPr="008A2371">
        <w:rPr>
          <w:lang w:val="ru-RU"/>
        </w:rPr>
        <w:t xml:space="preserve">3. </w:t>
      </w:r>
      <w:proofErr w:type="gramStart"/>
      <w:r w:rsidRPr="008A2371">
        <w:rPr>
          <w:lang w:val="ru-RU"/>
        </w:rPr>
        <w:t>Цель  фестиваля</w:t>
      </w:r>
      <w:proofErr w:type="gramEnd"/>
      <w:r w:rsidRPr="008A2371">
        <w:rPr>
          <w:lang w:val="ru-RU"/>
        </w:rPr>
        <w:t>:</w:t>
      </w: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- укрепление духовных корней народного искусства, его связей с бытом, фольклором и традициями народов Донбасса;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- повышение художественного уровня мастеров традиционного народного, современного декоративно-прикладного и изобразительного искусства;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- поддержка деятельности творческих коллективов и мастеров самодеятельного искусства, развитие народного творчества.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- </w:t>
      </w:r>
      <w:proofErr w:type="gramStart"/>
      <w:r w:rsidRPr="008A2371">
        <w:rPr>
          <w:lang w:val="ru-RU"/>
        </w:rPr>
        <w:t>формирование  эстетических</w:t>
      </w:r>
      <w:proofErr w:type="gramEnd"/>
      <w:r w:rsidRPr="008A2371">
        <w:rPr>
          <w:lang w:val="ru-RU"/>
        </w:rPr>
        <w:t xml:space="preserve"> вкусов  подрастающего  поколения  путем привлечения к  истокам  народных  традиций. 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- обмен опытом между представителями других государств. 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  <w:r w:rsidRPr="008A2371">
        <w:rPr>
          <w:lang w:val="ru-RU"/>
        </w:rPr>
        <w:t xml:space="preserve">       </w:t>
      </w:r>
      <w:r w:rsidRPr="008A2371">
        <w:rPr>
          <w:lang w:val="ru-RU"/>
        </w:rPr>
        <w:tab/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  <w:r w:rsidRPr="008A2371">
        <w:rPr>
          <w:lang w:val="ru-RU"/>
        </w:rPr>
        <w:t>2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  <w:r w:rsidRPr="008A2371">
        <w:rPr>
          <w:lang w:val="ru-RU"/>
        </w:rPr>
        <w:t xml:space="preserve">4.  Задачи фестиваля:     </w:t>
      </w: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- ориентация художественного творчества на лучшие образцы народного искусства; 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- содействие индивидуальному творческому развитию народных художников; 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- пропаганда народного искусства среди широких слоев населения. </w:t>
      </w:r>
    </w:p>
    <w:p w:rsidR="004513EF" w:rsidRPr="008A2371" w:rsidRDefault="004513EF" w:rsidP="004513EF">
      <w:pPr>
        <w:spacing w:after="0" w:line="20" w:lineRule="atLeast"/>
        <w:jc w:val="center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center"/>
        <w:rPr>
          <w:b/>
          <w:lang w:val="ru-RU"/>
        </w:rPr>
      </w:pPr>
      <w:r w:rsidRPr="008A2371">
        <w:rPr>
          <w:b/>
          <w:lang w:val="ru-RU"/>
        </w:rPr>
        <w:t>ІІ. Порядок и условия проведения фестиваля</w:t>
      </w:r>
    </w:p>
    <w:p w:rsidR="004513EF" w:rsidRPr="008A2371" w:rsidRDefault="004513EF" w:rsidP="004513EF">
      <w:pPr>
        <w:spacing w:after="0" w:line="20" w:lineRule="atLeast"/>
        <w:jc w:val="center"/>
        <w:rPr>
          <w:b/>
          <w:lang w:val="ru-RU"/>
        </w:rPr>
      </w:pP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ab/>
        <w:t xml:space="preserve"> 1. Фестиваль проводится в августе текущего года в сквере Первомайский г.</w:t>
      </w:r>
      <w:r>
        <w:rPr>
          <w:lang w:val="ru-RU"/>
        </w:rPr>
        <w:t xml:space="preserve"> </w:t>
      </w:r>
      <w:r w:rsidRPr="008A2371">
        <w:rPr>
          <w:lang w:val="ru-RU"/>
        </w:rPr>
        <w:t xml:space="preserve">Донецка. Программа фестиваля предусматривает выставку-ярмарку произведений декоративно-прикладного искусства, ремесел и народных промыслов, встречи и мастер-классы </w:t>
      </w:r>
      <w:proofErr w:type="spellStart"/>
      <w:proofErr w:type="gramStart"/>
      <w:r w:rsidRPr="008A2371">
        <w:rPr>
          <w:lang w:val="ru-RU"/>
        </w:rPr>
        <w:t>аматоров</w:t>
      </w:r>
      <w:proofErr w:type="spellEnd"/>
      <w:r w:rsidRPr="008A2371">
        <w:rPr>
          <w:lang w:val="ru-RU"/>
        </w:rPr>
        <w:t xml:space="preserve">  народного</w:t>
      </w:r>
      <w:proofErr w:type="gramEnd"/>
      <w:r w:rsidRPr="008A2371">
        <w:rPr>
          <w:lang w:val="ru-RU"/>
        </w:rPr>
        <w:t xml:space="preserve"> искусства с жителями и гостями города, концерт фольклорных коллективов. </w:t>
      </w: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 xml:space="preserve">2. К участию в фестивале </w:t>
      </w:r>
      <w:proofErr w:type="gramStart"/>
      <w:r w:rsidRPr="008A2371">
        <w:rPr>
          <w:lang w:val="ru-RU"/>
        </w:rPr>
        <w:t>приглашаются  художники</w:t>
      </w:r>
      <w:proofErr w:type="gramEnd"/>
      <w:r w:rsidRPr="008A2371">
        <w:rPr>
          <w:lang w:val="ru-RU"/>
        </w:rPr>
        <w:t>-</w:t>
      </w:r>
      <w:proofErr w:type="spellStart"/>
      <w:r w:rsidRPr="008A2371">
        <w:rPr>
          <w:lang w:val="ru-RU"/>
        </w:rPr>
        <w:t>аматоры</w:t>
      </w:r>
      <w:proofErr w:type="spellEnd"/>
      <w:r w:rsidRPr="008A2371">
        <w:rPr>
          <w:lang w:val="ru-RU"/>
        </w:rPr>
        <w:t xml:space="preserve"> и мастера традиционного народного и современного декоративно-прикладного искусства, члены кружков, клубов, студий изобразительного и декоративно-прикладного искусства Донецкой Народной Республики  всех видов и жанров.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 xml:space="preserve">    </w:t>
      </w:r>
      <w:r w:rsidRPr="008A2371">
        <w:rPr>
          <w:lang w:val="ru-RU"/>
        </w:rPr>
        <w:tab/>
        <w:t>Участники фестиваля подают до 15 августа текущего года: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  <w:r w:rsidRPr="008A2371">
        <w:rPr>
          <w:lang w:val="ru-RU"/>
        </w:rPr>
        <w:t>- анкету-заявку (прилагается);</w:t>
      </w:r>
    </w:p>
    <w:p w:rsidR="004513EF" w:rsidRPr="008A2371" w:rsidRDefault="004513EF" w:rsidP="004513EF">
      <w:pPr>
        <w:spacing w:after="0" w:line="20" w:lineRule="atLeast"/>
        <w:ind w:firstLine="708"/>
        <w:jc w:val="both"/>
        <w:rPr>
          <w:lang w:val="ru-RU"/>
        </w:rPr>
      </w:pPr>
      <w:r w:rsidRPr="008A2371">
        <w:rPr>
          <w:lang w:val="ru-RU"/>
        </w:rPr>
        <w:t>- фотографии работ, свидетельствующих о соответствующем уровне мастерства автора (фото не возвращаются).</w:t>
      </w: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  <w:r w:rsidRPr="008A2371">
        <w:rPr>
          <w:lang w:val="ru-RU"/>
        </w:rPr>
        <w:t xml:space="preserve"> </w:t>
      </w:r>
    </w:p>
    <w:p w:rsidR="004513EF" w:rsidRPr="008A2371" w:rsidRDefault="004513EF" w:rsidP="004513EF">
      <w:pPr>
        <w:spacing w:after="0" w:line="20" w:lineRule="atLeast"/>
        <w:ind w:firstLine="708"/>
        <w:rPr>
          <w:lang w:val="ru-RU"/>
        </w:rPr>
      </w:pPr>
      <w:proofErr w:type="gramStart"/>
      <w:r w:rsidRPr="008A2371">
        <w:rPr>
          <w:lang w:val="ru-RU"/>
        </w:rPr>
        <w:t>Возраст  участников</w:t>
      </w:r>
      <w:proofErr w:type="gramEnd"/>
      <w:r w:rsidRPr="008A2371">
        <w:rPr>
          <w:lang w:val="ru-RU"/>
        </w:rPr>
        <w:t xml:space="preserve">  не ограничен.</w:t>
      </w: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 xml:space="preserve">   </w:t>
      </w:r>
      <w:r w:rsidRPr="008A2371">
        <w:rPr>
          <w:lang w:val="ru-RU"/>
        </w:rPr>
        <w:tab/>
        <w:t>3. Авторы самобытных, ярких произведений награждаются дипломами</w:t>
      </w: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>фестиваля. Все участники получают свидетельства об участии в фестивале.</w:t>
      </w: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 xml:space="preserve">    </w:t>
      </w:r>
      <w:r w:rsidRPr="008A2371">
        <w:rPr>
          <w:lang w:val="ru-RU"/>
        </w:rPr>
        <w:tab/>
        <w:t>4.  Мероприятия по проведению фестиваля освещаются в СМИ и на Донецком республиканском телевидении.</w:t>
      </w: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  <w:r w:rsidRPr="008A2371">
        <w:rPr>
          <w:lang w:val="ru-RU"/>
        </w:rPr>
        <w:t xml:space="preserve">    </w:t>
      </w:r>
      <w:r w:rsidRPr="008A2371">
        <w:rPr>
          <w:lang w:val="ru-RU"/>
        </w:rPr>
        <w:tab/>
        <w:t xml:space="preserve">5. </w:t>
      </w:r>
      <w:proofErr w:type="gramStart"/>
      <w:r w:rsidRPr="008A2371">
        <w:rPr>
          <w:lang w:val="ru-RU"/>
        </w:rPr>
        <w:t>Расходы  на</w:t>
      </w:r>
      <w:proofErr w:type="gramEnd"/>
      <w:r w:rsidRPr="008A2371">
        <w:rPr>
          <w:lang w:val="ru-RU"/>
        </w:rPr>
        <w:t xml:space="preserve"> содержание, проезд и командировочные расходы участников Фестиваля осуществляются за счет направляющей стороны.</w:t>
      </w:r>
    </w:p>
    <w:p w:rsidR="004513EF" w:rsidRPr="008A2371" w:rsidRDefault="004513EF" w:rsidP="004513EF">
      <w:pPr>
        <w:spacing w:after="0" w:line="20" w:lineRule="atLeast"/>
        <w:jc w:val="both"/>
        <w:rPr>
          <w:lang w:val="ru-RU"/>
        </w:rPr>
      </w:pPr>
    </w:p>
    <w:p w:rsidR="004513EF" w:rsidRPr="008A2371" w:rsidRDefault="004513EF" w:rsidP="004513EF">
      <w:pPr>
        <w:spacing w:after="0" w:line="20" w:lineRule="atLeast"/>
        <w:rPr>
          <w:lang w:val="ru-RU"/>
        </w:rPr>
      </w:pPr>
    </w:p>
    <w:p w:rsidR="006A15BF" w:rsidRDefault="004513EF" w:rsidP="004513EF">
      <w:r>
        <w:rPr>
          <w:lang w:val="ru-RU"/>
        </w:rPr>
        <w:t>Первый заместитель министра</w:t>
      </w:r>
      <w:r>
        <w:rPr>
          <w:lang w:val="ru-RU"/>
        </w:rPr>
        <w:tab/>
      </w:r>
      <w:r>
        <w:rPr>
          <w:lang w:val="ru-RU"/>
        </w:rPr>
        <w:tab/>
      </w:r>
      <w:bookmarkStart w:id="0" w:name="_GoBack"/>
      <w:bookmarkEnd w:id="0"/>
      <w:r w:rsidRPr="008A2371">
        <w:rPr>
          <w:lang w:val="ru-RU"/>
        </w:rPr>
        <w:tab/>
      </w:r>
      <w:r w:rsidRPr="008A2371">
        <w:rPr>
          <w:lang w:val="ru-RU"/>
        </w:rPr>
        <w:tab/>
        <w:t xml:space="preserve">        М.В. Желтяков</w:t>
      </w:r>
    </w:p>
    <w:sectPr w:rsidR="006A1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A9"/>
    <w:rsid w:val="004513EF"/>
    <w:rsid w:val="006A15BF"/>
    <w:rsid w:val="00E8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D4C3F-CDB4-4A22-BB27-1E352C6B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EF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Company>diakov.net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Начальник Отдела</cp:lastModifiedBy>
  <cp:revision>2</cp:revision>
  <dcterms:created xsi:type="dcterms:W3CDTF">2015-10-16T09:29:00Z</dcterms:created>
  <dcterms:modified xsi:type="dcterms:W3CDTF">2015-10-16T09:29:00Z</dcterms:modified>
</cp:coreProperties>
</file>