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A8E" w:rsidRPr="00C20A8E" w:rsidRDefault="00C20A8E" w:rsidP="00C20A8E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A630F">
        <w:rPr>
          <w:rFonts w:ascii="Times New Roman" w:hAnsi="Times New Roman" w:cs="Times New Roman"/>
          <w:sz w:val="28"/>
          <w:szCs w:val="28"/>
        </w:rPr>
        <w:t xml:space="preserve">  </w:t>
      </w:r>
      <w:r w:rsidRPr="00C20A8E">
        <w:rPr>
          <w:rFonts w:ascii="Times New Roman" w:hAnsi="Times New Roman" w:cs="Times New Roman"/>
          <w:sz w:val="28"/>
          <w:szCs w:val="28"/>
        </w:rPr>
        <w:t>«Приложение 1</w:t>
      </w:r>
      <w:r w:rsidRPr="00C20A8E">
        <w:rPr>
          <w:rFonts w:ascii="Times New Roman" w:hAnsi="Times New Roman" w:cs="Times New Roman"/>
          <w:sz w:val="28"/>
          <w:szCs w:val="28"/>
        </w:rPr>
        <w:tab/>
      </w:r>
      <w:r w:rsidRPr="00C20A8E">
        <w:rPr>
          <w:rFonts w:ascii="Times New Roman" w:hAnsi="Times New Roman" w:cs="Times New Roman"/>
          <w:sz w:val="28"/>
          <w:szCs w:val="28"/>
        </w:rPr>
        <w:tab/>
      </w:r>
      <w:r w:rsidRPr="00C20A8E">
        <w:rPr>
          <w:rFonts w:ascii="Times New Roman" w:hAnsi="Times New Roman" w:cs="Times New Roman"/>
          <w:sz w:val="28"/>
          <w:szCs w:val="28"/>
        </w:rPr>
        <w:tab/>
      </w:r>
      <w:r w:rsidRPr="00C20A8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20A8E">
        <w:rPr>
          <w:rFonts w:ascii="Times New Roman" w:hAnsi="Times New Roman" w:cs="Times New Roman"/>
          <w:sz w:val="28"/>
          <w:szCs w:val="28"/>
        </w:rPr>
        <w:t xml:space="preserve">к приказу Министерства </w:t>
      </w:r>
    </w:p>
    <w:p w:rsidR="00C20A8E" w:rsidRPr="00C20A8E" w:rsidRDefault="00C20A8E" w:rsidP="00C20A8E">
      <w:pPr>
        <w:spacing w:after="0" w:line="240" w:lineRule="auto"/>
        <w:ind w:firstLine="4821"/>
        <w:rPr>
          <w:rFonts w:ascii="Times New Roman" w:hAnsi="Times New Roman" w:cs="Times New Roman"/>
          <w:sz w:val="28"/>
          <w:szCs w:val="28"/>
        </w:rPr>
      </w:pPr>
      <w:r w:rsidRPr="00C20A8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20A8E">
        <w:rPr>
          <w:rFonts w:ascii="Times New Roman" w:hAnsi="Times New Roman" w:cs="Times New Roman"/>
          <w:sz w:val="28"/>
          <w:szCs w:val="28"/>
        </w:rPr>
        <w:t xml:space="preserve">образования и науки    </w:t>
      </w:r>
    </w:p>
    <w:p w:rsidR="00C20A8E" w:rsidRPr="00C20A8E" w:rsidRDefault="00C20A8E" w:rsidP="00C20A8E">
      <w:pPr>
        <w:spacing w:after="0" w:line="240" w:lineRule="auto"/>
        <w:ind w:firstLine="4821"/>
        <w:rPr>
          <w:rFonts w:ascii="Times New Roman" w:hAnsi="Times New Roman" w:cs="Times New Roman"/>
          <w:sz w:val="28"/>
          <w:szCs w:val="28"/>
        </w:rPr>
      </w:pPr>
      <w:r w:rsidRPr="00C20A8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20A8E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</w:p>
    <w:p w:rsidR="00C20A8E" w:rsidRDefault="00C20A8E" w:rsidP="00C20A8E">
      <w:pPr>
        <w:spacing w:after="0" w:line="240" w:lineRule="auto"/>
        <w:ind w:firstLine="4821"/>
        <w:rPr>
          <w:rFonts w:ascii="Times New Roman" w:hAnsi="Times New Roman" w:cs="Times New Roman"/>
          <w:sz w:val="28"/>
          <w:szCs w:val="28"/>
        </w:rPr>
      </w:pPr>
      <w:r w:rsidRPr="00C20A8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6A630F">
        <w:rPr>
          <w:rFonts w:ascii="Times New Roman" w:hAnsi="Times New Roman" w:cs="Times New Roman"/>
          <w:sz w:val="28"/>
          <w:szCs w:val="28"/>
        </w:rPr>
        <w:t>от  08.09.2015</w:t>
      </w:r>
      <w:proofErr w:type="gramEnd"/>
      <w:r w:rsidR="006A630F">
        <w:rPr>
          <w:rFonts w:ascii="Times New Roman" w:hAnsi="Times New Roman" w:cs="Times New Roman"/>
          <w:sz w:val="28"/>
          <w:szCs w:val="28"/>
        </w:rPr>
        <w:t xml:space="preserve"> г. № 468</w:t>
      </w:r>
      <w:r w:rsidRPr="00C20A8E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6A630F" w:rsidRDefault="006A630F" w:rsidP="00C20A8E">
      <w:pPr>
        <w:spacing w:after="0" w:line="240" w:lineRule="auto"/>
        <w:ind w:firstLine="4821"/>
        <w:rPr>
          <w:rFonts w:ascii="Times New Roman" w:hAnsi="Times New Roman" w:cs="Times New Roman"/>
          <w:sz w:val="28"/>
          <w:szCs w:val="28"/>
        </w:rPr>
      </w:pPr>
    </w:p>
    <w:p w:rsidR="006A630F" w:rsidRPr="006A630F" w:rsidRDefault="006A630F" w:rsidP="006A630F">
      <w:pPr>
        <w:spacing w:after="0" w:line="240" w:lineRule="auto"/>
        <w:ind w:firstLine="5387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6A630F">
        <w:rPr>
          <w:rFonts w:ascii="Times New Roman" w:hAnsi="Times New Roman" w:cs="Times New Roman"/>
          <w:b/>
          <w:sz w:val="24"/>
          <w:szCs w:val="24"/>
        </w:rPr>
        <w:t>Зарегистрировано в Министерстве</w:t>
      </w:r>
    </w:p>
    <w:p w:rsidR="006A630F" w:rsidRPr="006A630F" w:rsidRDefault="006A630F" w:rsidP="006A630F">
      <w:pPr>
        <w:spacing w:after="0" w:line="240" w:lineRule="auto"/>
        <w:ind w:firstLine="5387"/>
        <w:rPr>
          <w:rFonts w:ascii="Times New Roman" w:hAnsi="Times New Roman" w:cs="Times New Roman"/>
          <w:b/>
          <w:sz w:val="24"/>
          <w:szCs w:val="24"/>
        </w:rPr>
      </w:pPr>
      <w:r w:rsidRPr="006A630F">
        <w:rPr>
          <w:rFonts w:ascii="Times New Roman" w:hAnsi="Times New Roman" w:cs="Times New Roman"/>
          <w:b/>
          <w:sz w:val="24"/>
          <w:szCs w:val="24"/>
        </w:rPr>
        <w:t>юстиции Донецкой Народной</w:t>
      </w:r>
    </w:p>
    <w:p w:rsidR="006A630F" w:rsidRPr="006A630F" w:rsidRDefault="006A630F" w:rsidP="006A630F">
      <w:pPr>
        <w:spacing w:after="0" w:line="240" w:lineRule="auto"/>
        <w:ind w:firstLine="5387"/>
        <w:rPr>
          <w:rFonts w:ascii="Times New Roman" w:hAnsi="Times New Roman" w:cs="Times New Roman"/>
          <w:b/>
          <w:sz w:val="24"/>
          <w:szCs w:val="24"/>
        </w:rPr>
      </w:pPr>
      <w:r w:rsidRPr="006A630F">
        <w:rPr>
          <w:rFonts w:ascii="Times New Roman" w:hAnsi="Times New Roman" w:cs="Times New Roman"/>
          <w:b/>
          <w:sz w:val="24"/>
          <w:szCs w:val="24"/>
        </w:rPr>
        <w:t>Республики за регистрационным</w:t>
      </w:r>
    </w:p>
    <w:p w:rsidR="006A630F" w:rsidRDefault="006A630F" w:rsidP="006A630F">
      <w:pPr>
        <w:spacing w:after="0" w:line="240" w:lineRule="auto"/>
        <w:ind w:firstLine="5387"/>
        <w:rPr>
          <w:rFonts w:ascii="Times New Roman" w:hAnsi="Times New Roman" w:cs="Times New Roman"/>
          <w:b/>
          <w:sz w:val="24"/>
          <w:szCs w:val="24"/>
        </w:rPr>
      </w:pPr>
      <w:r w:rsidRPr="006A630F">
        <w:rPr>
          <w:rFonts w:ascii="Times New Roman" w:hAnsi="Times New Roman" w:cs="Times New Roman"/>
          <w:b/>
          <w:sz w:val="24"/>
          <w:szCs w:val="24"/>
        </w:rPr>
        <w:t>№ 550 от 29.09.2015</w:t>
      </w:r>
    </w:p>
    <w:bookmarkEnd w:id="0"/>
    <w:p w:rsidR="006A630F" w:rsidRPr="006A630F" w:rsidRDefault="006A630F" w:rsidP="006A630F">
      <w:pPr>
        <w:spacing w:after="0" w:line="240" w:lineRule="auto"/>
        <w:ind w:firstLine="5387"/>
        <w:rPr>
          <w:rFonts w:ascii="Times New Roman" w:hAnsi="Times New Roman" w:cs="Times New Roman"/>
          <w:b/>
          <w:sz w:val="24"/>
          <w:szCs w:val="24"/>
        </w:rPr>
      </w:pPr>
    </w:p>
    <w:p w:rsidR="006A630F" w:rsidRPr="00C20A8E" w:rsidRDefault="00C20A8E" w:rsidP="006A630F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A8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20A8E" w:rsidRPr="006A630F" w:rsidRDefault="00C20A8E" w:rsidP="006A630F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A8E">
        <w:rPr>
          <w:rFonts w:ascii="Times New Roman" w:hAnsi="Times New Roman" w:cs="Times New Roman"/>
          <w:b/>
          <w:sz w:val="28"/>
          <w:szCs w:val="28"/>
        </w:rPr>
        <w:t xml:space="preserve">о Почетной грамоте, Грамоте и </w:t>
      </w:r>
      <w:proofErr w:type="gramStart"/>
      <w:r w:rsidRPr="00C20A8E">
        <w:rPr>
          <w:rFonts w:ascii="Times New Roman" w:hAnsi="Times New Roman" w:cs="Times New Roman"/>
          <w:b/>
          <w:sz w:val="28"/>
          <w:szCs w:val="28"/>
        </w:rPr>
        <w:t>Благодарности  Министерства</w:t>
      </w:r>
      <w:proofErr w:type="gramEnd"/>
      <w:r w:rsidRPr="00C20A8E">
        <w:rPr>
          <w:rFonts w:ascii="Times New Roman" w:hAnsi="Times New Roman" w:cs="Times New Roman"/>
          <w:b/>
          <w:sz w:val="28"/>
          <w:szCs w:val="28"/>
        </w:rPr>
        <w:t xml:space="preserve"> образования и науки Донецкой Народной Республики</w:t>
      </w:r>
    </w:p>
    <w:p w:rsidR="00C20A8E" w:rsidRPr="00C20A8E" w:rsidRDefault="00C20A8E" w:rsidP="006A630F">
      <w:pPr>
        <w:spacing w:after="12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0A8E">
        <w:rPr>
          <w:rFonts w:ascii="Times New Roman" w:hAnsi="Times New Roman" w:cs="Times New Roman"/>
          <w:sz w:val="28"/>
          <w:szCs w:val="28"/>
        </w:rPr>
        <w:t xml:space="preserve">1. Почетной грамотой, Грамотой Министерства образования и науки Донецкой Народной </w:t>
      </w:r>
      <w:proofErr w:type="gramStart"/>
      <w:r w:rsidRPr="00C20A8E">
        <w:rPr>
          <w:rFonts w:ascii="Times New Roman" w:hAnsi="Times New Roman" w:cs="Times New Roman"/>
          <w:sz w:val="28"/>
          <w:szCs w:val="28"/>
        </w:rPr>
        <w:t>Республики  (</w:t>
      </w:r>
      <w:proofErr w:type="gramEnd"/>
      <w:r w:rsidRPr="00C20A8E">
        <w:rPr>
          <w:rFonts w:ascii="Times New Roman" w:hAnsi="Times New Roman" w:cs="Times New Roman"/>
          <w:sz w:val="28"/>
          <w:szCs w:val="28"/>
        </w:rPr>
        <w:t>далее по тексту – Почетная грамота, Грамота) награждаются работники образовательных и научных организаций независимо от их организационно-правовых форм и форм собственности, работники Министерства образования и науки Донецкой Народной Республики, осуществляющие управление в сфере образования и/или науки, за:</w:t>
      </w:r>
    </w:p>
    <w:p w:rsidR="00C20A8E" w:rsidRPr="00C20A8E" w:rsidRDefault="00C20A8E" w:rsidP="006A630F">
      <w:pPr>
        <w:spacing w:after="12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0A8E">
        <w:rPr>
          <w:rFonts w:ascii="Times New Roman" w:hAnsi="Times New Roman" w:cs="Times New Roman"/>
          <w:sz w:val="28"/>
          <w:szCs w:val="28"/>
        </w:rPr>
        <w:t>1) значительный вклад в подготовку высокопрофессиональных специалистов и научно-педагогических кадров, переподготовку и повышение квалификации работников образования и/или науки;</w:t>
      </w:r>
    </w:p>
    <w:p w:rsidR="00C20A8E" w:rsidRPr="00C20A8E" w:rsidRDefault="00C20A8E" w:rsidP="006A630F">
      <w:pPr>
        <w:spacing w:after="12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0A8E">
        <w:rPr>
          <w:rFonts w:ascii="Times New Roman" w:hAnsi="Times New Roman" w:cs="Times New Roman"/>
          <w:sz w:val="28"/>
          <w:szCs w:val="28"/>
        </w:rPr>
        <w:t>2) внедрение в образовательный и воспитательный процессы новых технологий, форм и методов обучения, обеспечение единства обучения и воспитания, формирование интеллектуального, культурного и нравственного развития личности;</w:t>
      </w:r>
    </w:p>
    <w:p w:rsidR="00C20A8E" w:rsidRPr="00C20A8E" w:rsidRDefault="00C20A8E" w:rsidP="006A630F">
      <w:pPr>
        <w:spacing w:after="12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0A8E">
        <w:rPr>
          <w:rFonts w:ascii="Times New Roman" w:hAnsi="Times New Roman" w:cs="Times New Roman"/>
          <w:sz w:val="28"/>
          <w:szCs w:val="28"/>
        </w:rPr>
        <w:t>3) развитие научных исследований по актуальным проблемам фундаментальной и прикладной науки, в том числе по проблемам образования, достижения в республиканских, международных образовательных и научно-технических проектах;</w:t>
      </w:r>
    </w:p>
    <w:p w:rsidR="00C20A8E" w:rsidRPr="00C20A8E" w:rsidRDefault="00C20A8E" w:rsidP="006A630F">
      <w:pPr>
        <w:spacing w:after="12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0A8E">
        <w:rPr>
          <w:rFonts w:ascii="Times New Roman" w:hAnsi="Times New Roman" w:cs="Times New Roman"/>
          <w:sz w:val="28"/>
          <w:szCs w:val="28"/>
        </w:rPr>
        <w:lastRenderedPageBreak/>
        <w:t>4) успехи в практической подготовке обучающихся и воспитанников, в развитии их творческой активности и самостоятельности;</w:t>
      </w:r>
    </w:p>
    <w:p w:rsidR="00C20A8E" w:rsidRPr="00C20A8E" w:rsidRDefault="00C20A8E" w:rsidP="006A630F">
      <w:pPr>
        <w:spacing w:after="12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0A8E">
        <w:rPr>
          <w:rFonts w:ascii="Times New Roman" w:hAnsi="Times New Roman" w:cs="Times New Roman"/>
          <w:sz w:val="28"/>
          <w:szCs w:val="28"/>
        </w:rPr>
        <w:t>5) постоянную и активную помощь образовательным и/или научным организациям в подготовке квалифицированных специалистов, развитии материально-технической базы, трудоустройстве выпускников образовательных организаций;</w:t>
      </w:r>
    </w:p>
    <w:p w:rsidR="00C20A8E" w:rsidRPr="00C20A8E" w:rsidRDefault="00C20A8E" w:rsidP="006A630F">
      <w:pPr>
        <w:spacing w:after="12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0A8E">
        <w:rPr>
          <w:rFonts w:ascii="Times New Roman" w:hAnsi="Times New Roman" w:cs="Times New Roman"/>
          <w:sz w:val="28"/>
          <w:szCs w:val="28"/>
        </w:rPr>
        <w:t>6) многолетний добросовестный, плодотворный труд в системе образования и/или науки.</w:t>
      </w:r>
    </w:p>
    <w:p w:rsidR="00C20A8E" w:rsidRPr="00C20A8E" w:rsidRDefault="00C20A8E" w:rsidP="006A630F">
      <w:pPr>
        <w:spacing w:after="12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0A8E">
        <w:rPr>
          <w:rFonts w:ascii="Times New Roman" w:hAnsi="Times New Roman" w:cs="Times New Roman"/>
          <w:sz w:val="28"/>
          <w:szCs w:val="28"/>
        </w:rPr>
        <w:tab/>
        <w:t>Юбилейными датами для граждан считаются 50 лет и далее – каждые последующие 5 лет со дня рождения.</w:t>
      </w:r>
    </w:p>
    <w:p w:rsidR="00C20A8E" w:rsidRPr="00C20A8E" w:rsidRDefault="00C20A8E" w:rsidP="006A630F">
      <w:pPr>
        <w:spacing w:after="12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0A8E">
        <w:rPr>
          <w:rFonts w:ascii="Times New Roman" w:hAnsi="Times New Roman" w:cs="Times New Roman"/>
          <w:sz w:val="28"/>
          <w:szCs w:val="28"/>
        </w:rPr>
        <w:tab/>
        <w:t>Юбилейными датами для образовательных учреждений считаются 10 лет и далее – каждые последующие 5 лет.</w:t>
      </w:r>
    </w:p>
    <w:p w:rsidR="00C20A8E" w:rsidRPr="00C20A8E" w:rsidRDefault="00C20A8E" w:rsidP="006A630F">
      <w:pPr>
        <w:spacing w:after="12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0A8E">
        <w:rPr>
          <w:rFonts w:ascii="Times New Roman" w:hAnsi="Times New Roman" w:cs="Times New Roman"/>
          <w:sz w:val="28"/>
          <w:szCs w:val="28"/>
        </w:rPr>
        <w:t xml:space="preserve">2. Благодарность Министерства образования и науки Донецкой Народной Республики (далее </w:t>
      </w:r>
      <w:r w:rsidR="006A630F">
        <w:rPr>
          <w:rFonts w:ascii="Times New Roman" w:hAnsi="Times New Roman" w:cs="Times New Roman"/>
          <w:sz w:val="28"/>
          <w:szCs w:val="28"/>
        </w:rPr>
        <w:t>–</w:t>
      </w:r>
      <w:r w:rsidRPr="00C20A8E">
        <w:rPr>
          <w:rFonts w:ascii="Times New Roman" w:hAnsi="Times New Roman" w:cs="Times New Roman"/>
          <w:sz w:val="28"/>
          <w:szCs w:val="28"/>
        </w:rPr>
        <w:t xml:space="preserve"> Благодарность) объявляется работникам образовательных и научных организаций независимо от их организационно-правовых форм и форм собственности, работникам Министерства образования и науки Донецкой Народной Республики, осуществляющим управление в сфере образования и/или науки, за успехи в трудовой, учебной, воспитательной, научной и административно-хозяйственной деятельности.</w:t>
      </w:r>
    </w:p>
    <w:p w:rsidR="00C20A8E" w:rsidRPr="00C20A8E" w:rsidRDefault="00C20A8E" w:rsidP="006A630F">
      <w:pPr>
        <w:spacing w:after="12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0A8E">
        <w:rPr>
          <w:rFonts w:ascii="Times New Roman" w:hAnsi="Times New Roman" w:cs="Times New Roman"/>
          <w:sz w:val="28"/>
          <w:szCs w:val="28"/>
        </w:rPr>
        <w:t>3. Объявление Благодарности производится в торжественной обстановке, как правило, по месту работы награждаемого.</w:t>
      </w:r>
    </w:p>
    <w:p w:rsidR="00C20A8E" w:rsidRPr="00C20A8E" w:rsidRDefault="00C20A8E" w:rsidP="006A630F">
      <w:pPr>
        <w:spacing w:after="12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0A8E">
        <w:rPr>
          <w:rFonts w:ascii="Times New Roman" w:hAnsi="Times New Roman" w:cs="Times New Roman"/>
          <w:sz w:val="28"/>
          <w:szCs w:val="28"/>
        </w:rPr>
        <w:t>4. Решение о возбуждении ходатайства о награждении ведомственной наградой Министерства образования и науки Донецкой Народной Республики (далее - ведомственная награда) принимается коллективом по месту основной работы представляемого к награждению и рассматривается коллегиальным органом организации (коллегией, ученым, научным, научно-техническим, педагогическим советом, общим собранием коллектива и так далее).</w:t>
      </w:r>
    </w:p>
    <w:p w:rsidR="00C20A8E" w:rsidRPr="00C20A8E" w:rsidRDefault="00C20A8E" w:rsidP="006A630F">
      <w:pPr>
        <w:spacing w:after="12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0A8E">
        <w:rPr>
          <w:rFonts w:ascii="Times New Roman" w:hAnsi="Times New Roman" w:cs="Times New Roman"/>
          <w:sz w:val="28"/>
          <w:szCs w:val="28"/>
        </w:rPr>
        <w:lastRenderedPageBreak/>
        <w:t>5. Ходатайство о награждении ведомственной наградой оформляется на наградном листе установленной формы.</w:t>
      </w:r>
    </w:p>
    <w:p w:rsidR="00C20A8E" w:rsidRPr="00C20A8E" w:rsidRDefault="00C20A8E" w:rsidP="006A630F">
      <w:pPr>
        <w:spacing w:after="12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0A8E">
        <w:rPr>
          <w:rFonts w:ascii="Times New Roman" w:hAnsi="Times New Roman" w:cs="Times New Roman"/>
          <w:sz w:val="28"/>
          <w:szCs w:val="28"/>
        </w:rPr>
        <w:t>6. Образовательные и научные организации, подведомственные Министерству образования и науки Донецкой Народной Республики, осуществляющие управление в сфере образования и/или науки, направляют наградные материалы непосредственно в Министерство образования и науки Донецкой Народной Республики.</w:t>
      </w:r>
    </w:p>
    <w:p w:rsidR="00C20A8E" w:rsidRPr="00C20A8E" w:rsidRDefault="00C20A8E" w:rsidP="006A630F">
      <w:pPr>
        <w:spacing w:after="12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0A8E">
        <w:rPr>
          <w:rFonts w:ascii="Times New Roman" w:hAnsi="Times New Roman" w:cs="Times New Roman"/>
          <w:sz w:val="28"/>
          <w:szCs w:val="28"/>
        </w:rPr>
        <w:t>7. Образовательные и научные организации, находящиеся в ведении иных органов исполнительной власти, направляют наградные материалы в вышестоящий орган по подчиненности, который со своим представлением направляет их в Министерство образования и науки Донецкой Народной Республики.</w:t>
      </w:r>
    </w:p>
    <w:p w:rsidR="00C20A8E" w:rsidRPr="00C20A8E" w:rsidRDefault="00C20A8E" w:rsidP="006A630F">
      <w:pPr>
        <w:spacing w:after="12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0A8E">
        <w:rPr>
          <w:rFonts w:ascii="Times New Roman" w:hAnsi="Times New Roman" w:cs="Times New Roman"/>
          <w:sz w:val="28"/>
          <w:szCs w:val="28"/>
        </w:rPr>
        <w:t>8. Представления к награждению ведомственными наградами вносятся:</w:t>
      </w:r>
    </w:p>
    <w:p w:rsidR="00C20A8E" w:rsidRPr="00C20A8E" w:rsidRDefault="00C20A8E" w:rsidP="006A630F">
      <w:pPr>
        <w:spacing w:after="12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0A8E">
        <w:rPr>
          <w:rFonts w:ascii="Times New Roman" w:hAnsi="Times New Roman" w:cs="Times New Roman"/>
          <w:sz w:val="28"/>
          <w:szCs w:val="28"/>
        </w:rPr>
        <w:t>1) руководителями Министерства образования и науки Донецкой Народной Республики, органов исполнительной власти Донецкой Народной Республики, осуществляющих управление в сфере образования и/или науки;</w:t>
      </w:r>
    </w:p>
    <w:p w:rsidR="00C20A8E" w:rsidRPr="00C20A8E" w:rsidRDefault="00C20A8E" w:rsidP="006A630F">
      <w:pPr>
        <w:spacing w:after="12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0A8E">
        <w:rPr>
          <w:rFonts w:ascii="Times New Roman" w:hAnsi="Times New Roman" w:cs="Times New Roman"/>
          <w:sz w:val="28"/>
          <w:szCs w:val="28"/>
        </w:rPr>
        <w:t>2) руководителями образовательных и научных организаций, подведомственных Министерству образования и науки Донецкой Народной Республики;</w:t>
      </w:r>
    </w:p>
    <w:p w:rsidR="00C20A8E" w:rsidRPr="00C20A8E" w:rsidRDefault="00C20A8E" w:rsidP="006A630F">
      <w:pPr>
        <w:spacing w:after="12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0A8E">
        <w:rPr>
          <w:rFonts w:ascii="Times New Roman" w:hAnsi="Times New Roman" w:cs="Times New Roman"/>
          <w:sz w:val="28"/>
          <w:szCs w:val="28"/>
        </w:rPr>
        <w:t>3)  руководителями органов исполнительной власти, в ведении которых находятся образовательные и научные организации.</w:t>
      </w:r>
    </w:p>
    <w:p w:rsidR="00C20A8E" w:rsidRPr="00C20A8E" w:rsidRDefault="00C20A8E" w:rsidP="006A630F">
      <w:pPr>
        <w:spacing w:after="12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0A8E">
        <w:rPr>
          <w:rFonts w:ascii="Times New Roman" w:hAnsi="Times New Roman" w:cs="Times New Roman"/>
          <w:sz w:val="28"/>
          <w:szCs w:val="28"/>
        </w:rPr>
        <w:t>9. На основании представленных документов Министерством образования и науки Донецкой Народной Республики принимается решение о награждении ведомственной наградой.</w:t>
      </w:r>
    </w:p>
    <w:p w:rsidR="00C20A8E" w:rsidRPr="00C20A8E" w:rsidRDefault="00C20A8E" w:rsidP="006A630F">
      <w:pPr>
        <w:spacing w:after="12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0A8E">
        <w:rPr>
          <w:rFonts w:ascii="Times New Roman" w:hAnsi="Times New Roman" w:cs="Times New Roman"/>
          <w:sz w:val="28"/>
          <w:szCs w:val="28"/>
        </w:rPr>
        <w:t>10. Награждение ведомственной наградой оформляется приказом.</w:t>
      </w:r>
    </w:p>
    <w:p w:rsidR="00C20A8E" w:rsidRPr="00C20A8E" w:rsidRDefault="00C20A8E" w:rsidP="006A630F">
      <w:pPr>
        <w:spacing w:after="12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0A8E">
        <w:rPr>
          <w:rFonts w:ascii="Times New Roman" w:hAnsi="Times New Roman" w:cs="Times New Roman"/>
          <w:sz w:val="28"/>
          <w:szCs w:val="28"/>
        </w:rPr>
        <w:t>11. Награждение очередной ведомственной наградой за новые заслуги возможно не ранее, чем через два года после предыдущего награждения.</w:t>
      </w:r>
    </w:p>
    <w:p w:rsidR="00C20A8E" w:rsidRPr="00C20A8E" w:rsidRDefault="00C20A8E" w:rsidP="006A630F">
      <w:pPr>
        <w:spacing w:after="12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0A8E">
        <w:rPr>
          <w:rFonts w:ascii="Times New Roman" w:hAnsi="Times New Roman" w:cs="Times New Roman"/>
          <w:sz w:val="28"/>
          <w:szCs w:val="28"/>
        </w:rPr>
        <w:lastRenderedPageBreak/>
        <w:t>12. К представлениям о награждении Почетной грамотой, Грамотой и об объявлении Благодарности прилагаются:</w:t>
      </w:r>
    </w:p>
    <w:p w:rsidR="00C20A8E" w:rsidRPr="00C20A8E" w:rsidRDefault="00C20A8E" w:rsidP="006A630F">
      <w:pPr>
        <w:spacing w:after="12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0A8E">
        <w:rPr>
          <w:rFonts w:ascii="Times New Roman" w:hAnsi="Times New Roman" w:cs="Times New Roman"/>
          <w:sz w:val="28"/>
          <w:szCs w:val="28"/>
        </w:rPr>
        <w:t>1) выписка из решения (постановления, распоряжения, приказа) соответствующего органа о представлении к награждению или объявлению благодарности;</w:t>
      </w:r>
    </w:p>
    <w:p w:rsidR="00C20A8E" w:rsidRPr="00C20A8E" w:rsidRDefault="00C20A8E" w:rsidP="006A630F">
      <w:pPr>
        <w:spacing w:after="12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0A8E">
        <w:rPr>
          <w:rFonts w:ascii="Times New Roman" w:hAnsi="Times New Roman" w:cs="Times New Roman"/>
          <w:sz w:val="28"/>
          <w:szCs w:val="28"/>
        </w:rPr>
        <w:t>2) характеристика лица, представляемого к награждению с указанием конкретных весомых заслуг (для отдельных граждан);</w:t>
      </w:r>
    </w:p>
    <w:p w:rsidR="00C20A8E" w:rsidRPr="00C20A8E" w:rsidRDefault="00C20A8E" w:rsidP="006A630F">
      <w:pPr>
        <w:spacing w:after="12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0A8E">
        <w:rPr>
          <w:rFonts w:ascii="Times New Roman" w:hAnsi="Times New Roman" w:cs="Times New Roman"/>
          <w:sz w:val="28"/>
          <w:szCs w:val="28"/>
        </w:rPr>
        <w:t>3) информация о производственно-экономических показателях или характеристика деятельности образовательного учреждения с указанием достижений и позитивных тенденций, конкретного вклада в становление и социально-экономическое развитие, а также другие необходимые информационные и справочные материалы (для коллективов).</w:t>
      </w:r>
    </w:p>
    <w:p w:rsidR="00C20A8E" w:rsidRPr="00C20A8E" w:rsidRDefault="00C20A8E" w:rsidP="006A630F">
      <w:pPr>
        <w:spacing w:after="12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0A8E">
        <w:rPr>
          <w:rFonts w:ascii="Times New Roman" w:hAnsi="Times New Roman" w:cs="Times New Roman"/>
          <w:sz w:val="28"/>
          <w:szCs w:val="28"/>
        </w:rPr>
        <w:t>13. Представления о награждении Почетной грамотой, Грамотой и объявлении Благодарности Министерства образования и науки (с приложениями) не позднее 20 дней до даты награждения направляются в отдел кадрового обеспечения и делопроизводства Министерства образования и науки для предварительного рассмотрения.</w:t>
      </w:r>
    </w:p>
    <w:p w:rsidR="00C20A8E" w:rsidRPr="00C20A8E" w:rsidRDefault="00C20A8E" w:rsidP="006A630F">
      <w:pPr>
        <w:spacing w:after="12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0A8E">
        <w:rPr>
          <w:rFonts w:ascii="Times New Roman" w:hAnsi="Times New Roman" w:cs="Times New Roman"/>
          <w:sz w:val="28"/>
          <w:szCs w:val="28"/>
        </w:rPr>
        <w:t>14. Отдел кадрового обеспечения и делопроизводства Министерства образования и науки по результатам рассмотрения готовит документы для награждения либо аргументированного отказа в удовлетворении представления для принятия соответствующего решения Министром образования и науки.</w:t>
      </w:r>
    </w:p>
    <w:p w:rsidR="00C20A8E" w:rsidRPr="00C20A8E" w:rsidRDefault="00C20A8E" w:rsidP="006A630F">
      <w:pPr>
        <w:spacing w:after="12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0A8E">
        <w:rPr>
          <w:rFonts w:ascii="Times New Roman" w:hAnsi="Times New Roman" w:cs="Times New Roman"/>
          <w:sz w:val="28"/>
          <w:szCs w:val="28"/>
        </w:rPr>
        <w:t>15. О награждении Почетной грамотой, Грамотой и объявлении Благодарности Министерства образования и науки издается приказ.</w:t>
      </w:r>
    </w:p>
    <w:p w:rsidR="00C20A8E" w:rsidRPr="00C20A8E" w:rsidRDefault="00C20A8E" w:rsidP="006A630F">
      <w:pPr>
        <w:spacing w:after="12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0A8E">
        <w:rPr>
          <w:rFonts w:ascii="Times New Roman" w:hAnsi="Times New Roman" w:cs="Times New Roman"/>
          <w:sz w:val="28"/>
          <w:szCs w:val="28"/>
        </w:rPr>
        <w:t>16. Вручение Почетной грамотой, Грамотой и Благодарности Министерства образования и науки осуществляется Министром образования и науки или по его поручению другим уполномоченным лицом.</w:t>
      </w:r>
    </w:p>
    <w:p w:rsidR="00C20A8E" w:rsidRPr="00C20A8E" w:rsidRDefault="00C20A8E" w:rsidP="006A630F">
      <w:pPr>
        <w:spacing w:after="12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0A8E">
        <w:rPr>
          <w:rFonts w:ascii="Times New Roman" w:hAnsi="Times New Roman" w:cs="Times New Roman"/>
          <w:sz w:val="28"/>
          <w:szCs w:val="28"/>
        </w:rPr>
        <w:lastRenderedPageBreak/>
        <w:t>17. Подготовка проектов приказов и учет произведенных награждений Почетной грамотой, Грамотой и поощрений в виде объявления Благодарности Министерства образования и науки осуществляется отделом кадрового обеспечения и делопроизводства Министерства образования и науки.</w:t>
      </w:r>
    </w:p>
    <w:p w:rsidR="00C20A8E" w:rsidRPr="00C20A8E" w:rsidRDefault="00C20A8E" w:rsidP="006A630F">
      <w:pPr>
        <w:spacing w:after="12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0A8E">
        <w:rPr>
          <w:rFonts w:ascii="Times New Roman" w:hAnsi="Times New Roman" w:cs="Times New Roman"/>
          <w:sz w:val="28"/>
          <w:szCs w:val="28"/>
        </w:rPr>
        <w:t>18. Сведения о награждении Почетной грамотой, Грамотой и об объявлении Благодарности Министерства образования и науки вносятся в личное дело и трудовую книжку поощренных лиц.</w:t>
      </w:r>
    </w:p>
    <w:p w:rsidR="00C20A8E" w:rsidRPr="00C20A8E" w:rsidRDefault="00C20A8E" w:rsidP="006A630F">
      <w:pPr>
        <w:spacing w:after="12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0A8E">
        <w:rPr>
          <w:rFonts w:ascii="Times New Roman" w:hAnsi="Times New Roman" w:cs="Times New Roman"/>
          <w:sz w:val="28"/>
          <w:szCs w:val="28"/>
        </w:rPr>
        <w:t xml:space="preserve">19. Дубликаты Почетной грамоты, Грамоты, </w:t>
      </w:r>
      <w:proofErr w:type="gramStart"/>
      <w:r w:rsidRPr="00C20A8E">
        <w:rPr>
          <w:rFonts w:ascii="Times New Roman" w:hAnsi="Times New Roman" w:cs="Times New Roman"/>
          <w:sz w:val="28"/>
          <w:szCs w:val="28"/>
        </w:rPr>
        <w:t>Благодарности Министерства образования и науки</w:t>
      </w:r>
      <w:proofErr w:type="gramEnd"/>
      <w:r w:rsidRPr="00C20A8E">
        <w:rPr>
          <w:rFonts w:ascii="Times New Roman" w:hAnsi="Times New Roman" w:cs="Times New Roman"/>
          <w:sz w:val="28"/>
          <w:szCs w:val="28"/>
        </w:rPr>
        <w:t xml:space="preserve"> взамен утерянных не выдаются.</w:t>
      </w:r>
    </w:p>
    <w:p w:rsidR="00C20A8E" w:rsidRPr="00C20A8E" w:rsidRDefault="00C20A8E" w:rsidP="006A630F">
      <w:pPr>
        <w:spacing w:after="12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20A8E" w:rsidRPr="00C20A8E" w:rsidRDefault="00C20A8E" w:rsidP="006A630F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A8E">
        <w:rPr>
          <w:rFonts w:ascii="Times New Roman" w:hAnsi="Times New Roman" w:cs="Times New Roman"/>
          <w:sz w:val="28"/>
          <w:szCs w:val="28"/>
        </w:rPr>
        <w:t xml:space="preserve">Начальник отдела кадрового </w:t>
      </w:r>
    </w:p>
    <w:p w:rsidR="00C20A8E" w:rsidRPr="00C20A8E" w:rsidRDefault="00C20A8E" w:rsidP="006A630F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A8E">
        <w:rPr>
          <w:rFonts w:ascii="Times New Roman" w:hAnsi="Times New Roman" w:cs="Times New Roman"/>
          <w:sz w:val="28"/>
          <w:szCs w:val="28"/>
        </w:rPr>
        <w:t xml:space="preserve">обеспечения и делопроизводства                                              А.Э. </w:t>
      </w:r>
      <w:proofErr w:type="spellStart"/>
      <w:r w:rsidRPr="00C20A8E">
        <w:rPr>
          <w:rFonts w:ascii="Times New Roman" w:hAnsi="Times New Roman" w:cs="Times New Roman"/>
          <w:sz w:val="28"/>
          <w:szCs w:val="28"/>
        </w:rPr>
        <w:t>Рыбцова</w:t>
      </w:r>
      <w:proofErr w:type="spellEnd"/>
    </w:p>
    <w:p w:rsidR="00C20A8E" w:rsidRPr="00C20A8E" w:rsidRDefault="00C20A8E" w:rsidP="006A630F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6132A" w:rsidRPr="00C20A8E" w:rsidRDefault="00C6132A" w:rsidP="00C20A8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C6132A" w:rsidRPr="00C20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6BC"/>
    <w:rsid w:val="00297C57"/>
    <w:rsid w:val="00685EFE"/>
    <w:rsid w:val="006A630F"/>
    <w:rsid w:val="007D66BC"/>
    <w:rsid w:val="00C20A8E"/>
    <w:rsid w:val="00C6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0F6E9D-AA54-4CA6-85FF-2325DC7BF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1021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Секретарь первого зам. министра</cp:lastModifiedBy>
  <cp:revision>5</cp:revision>
  <dcterms:created xsi:type="dcterms:W3CDTF">2015-11-05T08:09:00Z</dcterms:created>
  <dcterms:modified xsi:type="dcterms:W3CDTF">2016-04-15T11:14:00Z</dcterms:modified>
</cp:coreProperties>
</file>