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83" w:rsidRPr="006B6A4D" w:rsidRDefault="00B75083" w:rsidP="00B75083">
      <w:pPr>
        <w:shd w:val="clear" w:color="auto" w:fill="FFFFFF"/>
        <w:spacing w:line="276" w:lineRule="auto"/>
        <w:ind w:firstLine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6B6A4D">
        <w:rPr>
          <w:color w:val="000000"/>
          <w:sz w:val="28"/>
          <w:szCs w:val="28"/>
        </w:rPr>
        <w:t>3</w:t>
      </w:r>
    </w:p>
    <w:p w:rsidR="00B75083" w:rsidRPr="006B6A4D" w:rsidRDefault="00B75083" w:rsidP="00B75083">
      <w:pPr>
        <w:spacing w:line="276" w:lineRule="auto"/>
        <w:ind w:left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к Положению о ведении Единого государственного реестра судебно-экспертных учреждений и судебных экспертов Донецкой Народной Республики</w:t>
      </w:r>
    </w:p>
    <w:p w:rsidR="00B75083" w:rsidRPr="006B6A4D" w:rsidRDefault="00B75083" w:rsidP="00B75083">
      <w:pPr>
        <w:ind w:left="5103"/>
        <w:jc w:val="center"/>
        <w:rPr>
          <w:b/>
          <w:color w:val="000000"/>
          <w:sz w:val="28"/>
          <w:szCs w:val="28"/>
        </w:rPr>
      </w:pPr>
    </w:p>
    <w:p w:rsidR="00B75083" w:rsidRPr="009B14D9" w:rsidRDefault="00B75083" w:rsidP="00B75083">
      <w:pPr>
        <w:jc w:val="center"/>
        <w:rPr>
          <w:b/>
          <w:color w:val="000000"/>
          <w:sz w:val="28"/>
          <w:szCs w:val="28"/>
        </w:rPr>
      </w:pPr>
      <w:r w:rsidRPr="009B14D9">
        <w:rPr>
          <w:b/>
          <w:color w:val="000000"/>
          <w:sz w:val="28"/>
          <w:szCs w:val="28"/>
        </w:rPr>
        <w:t>Образец формы представления о внесении в Реестр информации о государственном судебно-экспертном учреждении</w:t>
      </w:r>
    </w:p>
    <w:p w:rsidR="00B75083" w:rsidRPr="009B14D9" w:rsidRDefault="00B75083" w:rsidP="00B75083">
      <w:pPr>
        <w:jc w:val="center"/>
        <w:rPr>
          <w:b/>
          <w:color w:val="000000"/>
          <w:sz w:val="28"/>
          <w:szCs w:val="28"/>
        </w:rPr>
      </w:pPr>
    </w:p>
    <w:p w:rsidR="00B75083" w:rsidRPr="006B6A4D" w:rsidRDefault="00B75083" w:rsidP="00B75083">
      <w:pPr>
        <w:jc w:val="center"/>
        <w:rPr>
          <w:color w:val="000000"/>
          <w:sz w:val="28"/>
          <w:szCs w:val="28"/>
        </w:rPr>
      </w:pPr>
    </w:p>
    <w:p w:rsidR="00B75083" w:rsidRPr="006B6A4D" w:rsidRDefault="00B75083" w:rsidP="00B75083">
      <w:pPr>
        <w:jc w:val="center"/>
        <w:rPr>
          <w:color w:val="000000"/>
          <w:sz w:val="28"/>
          <w:szCs w:val="28"/>
        </w:rPr>
      </w:pPr>
    </w:p>
    <w:p w:rsidR="00B75083" w:rsidRPr="006B6A4D" w:rsidRDefault="00B75083" w:rsidP="00B75083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ПРЕДСТАВЛЕНИЕ</w:t>
      </w:r>
    </w:p>
    <w:p w:rsidR="00B75083" w:rsidRPr="006B6A4D" w:rsidRDefault="00B75083" w:rsidP="00B75083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о_______________________________________________ </w:t>
      </w:r>
    </w:p>
    <w:p w:rsidR="00B75083" w:rsidRPr="006B6A4D" w:rsidRDefault="00B75083" w:rsidP="00B75083">
      <w:pPr>
        <w:jc w:val="center"/>
        <w:rPr>
          <w:color w:val="000000"/>
          <w:sz w:val="20"/>
          <w:szCs w:val="20"/>
        </w:rPr>
      </w:pPr>
      <w:r w:rsidRPr="006B6A4D">
        <w:rPr>
          <w:color w:val="000000"/>
          <w:sz w:val="20"/>
          <w:szCs w:val="20"/>
        </w:rPr>
        <w:t>(указать необходимое: включении, внесении изменений)</w:t>
      </w:r>
    </w:p>
    <w:p w:rsidR="00B75083" w:rsidRPr="006B6A4D" w:rsidRDefault="00B75083" w:rsidP="00B75083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в Единый государственный реестр судебно-экспертных</w:t>
      </w:r>
    </w:p>
    <w:p w:rsidR="00B75083" w:rsidRPr="006B6A4D" w:rsidRDefault="00B75083" w:rsidP="00B75083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учреждений и судебных экспертов</w:t>
      </w:r>
    </w:p>
    <w:p w:rsidR="00B75083" w:rsidRPr="006B6A4D" w:rsidRDefault="00B75083" w:rsidP="00B7508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148"/>
        <w:gridCol w:w="3050"/>
      </w:tblGrid>
      <w:tr w:rsidR="00B75083" w:rsidRPr="006B6A4D" w:rsidTr="000456A1">
        <w:tc>
          <w:tcPr>
            <w:tcW w:w="3284" w:type="dxa"/>
            <w:shd w:val="clear" w:color="auto" w:fill="auto"/>
          </w:tcPr>
          <w:p w:rsidR="00B75083" w:rsidRPr="006B6A4D" w:rsidRDefault="00B75083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Наименование государственного судебно-экспертного учреждения (полное и сокращенное)</w:t>
            </w:r>
          </w:p>
        </w:tc>
        <w:tc>
          <w:tcPr>
            <w:tcW w:w="3285" w:type="dxa"/>
            <w:shd w:val="clear" w:color="auto" w:fill="auto"/>
          </w:tcPr>
          <w:p w:rsidR="00B75083" w:rsidRPr="006B6A4D" w:rsidRDefault="00B75083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Юридический адрес государственного судебно-экспертного учреждения</w:t>
            </w:r>
          </w:p>
        </w:tc>
        <w:tc>
          <w:tcPr>
            <w:tcW w:w="3178" w:type="dxa"/>
            <w:shd w:val="clear" w:color="auto" w:fill="auto"/>
          </w:tcPr>
          <w:p w:rsidR="00B75083" w:rsidRPr="006B6A4D" w:rsidRDefault="00B75083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Адрес электронной почты государственного судебно-экспертного учреждения</w:t>
            </w:r>
          </w:p>
        </w:tc>
      </w:tr>
      <w:tr w:rsidR="00B75083" w:rsidRPr="006B6A4D" w:rsidTr="000456A1">
        <w:tc>
          <w:tcPr>
            <w:tcW w:w="3284" w:type="dxa"/>
            <w:shd w:val="clear" w:color="auto" w:fill="auto"/>
          </w:tcPr>
          <w:p w:rsidR="00B75083" w:rsidRPr="006B6A4D" w:rsidRDefault="00B75083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B75083" w:rsidRPr="006B6A4D" w:rsidRDefault="00B75083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8" w:type="dxa"/>
            <w:shd w:val="clear" w:color="auto" w:fill="auto"/>
          </w:tcPr>
          <w:p w:rsidR="00B75083" w:rsidRPr="006B6A4D" w:rsidRDefault="00B75083" w:rsidP="000456A1">
            <w:pPr>
              <w:jc w:val="center"/>
              <w:rPr>
                <w:color w:val="000000"/>
                <w:sz w:val="20"/>
                <w:szCs w:val="20"/>
              </w:rPr>
            </w:pPr>
            <w:r w:rsidRPr="006B6A4D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B75083" w:rsidRPr="006B6A4D" w:rsidRDefault="00B75083" w:rsidP="00B75083">
      <w:pPr>
        <w:jc w:val="center"/>
        <w:rPr>
          <w:color w:val="000000"/>
          <w:sz w:val="28"/>
          <w:szCs w:val="28"/>
        </w:rPr>
      </w:pPr>
    </w:p>
    <w:p w:rsidR="00B75083" w:rsidRPr="006B6A4D" w:rsidRDefault="00B75083" w:rsidP="00B75083">
      <w:pPr>
        <w:jc w:val="center"/>
        <w:rPr>
          <w:color w:val="000000"/>
          <w:sz w:val="28"/>
          <w:szCs w:val="28"/>
        </w:rPr>
      </w:pPr>
    </w:p>
    <w:p w:rsidR="00F57A80" w:rsidRDefault="00B75083" w:rsidP="00B75083">
      <w:r w:rsidRPr="006B6A4D">
        <w:rPr>
          <w:color w:val="000000"/>
          <w:sz w:val="28"/>
          <w:szCs w:val="28"/>
        </w:rPr>
        <w:t xml:space="preserve">Должность      </w:t>
      </w:r>
      <w:r>
        <w:rPr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proofErr w:type="gramStart"/>
      <w:r w:rsidRPr="006B6A4D">
        <w:rPr>
          <w:color w:val="000000"/>
          <w:sz w:val="28"/>
          <w:szCs w:val="28"/>
        </w:rPr>
        <w:t xml:space="preserve">   (</w:t>
      </w:r>
      <w:proofErr w:type="gramEnd"/>
      <w:r w:rsidRPr="006B6A4D">
        <w:rPr>
          <w:color w:val="000000"/>
          <w:sz w:val="28"/>
          <w:szCs w:val="28"/>
        </w:rPr>
        <w:t>подпись)                                 (И.О. Фамилия)</w:t>
      </w:r>
    </w:p>
    <w:sectPr w:rsidR="00F5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9E"/>
    <w:rsid w:val="0032469E"/>
    <w:rsid w:val="00B75083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0EE1-B657-4D24-9E1C-26A3BBB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diakov.net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2015-10-05T14:11:00Z</dcterms:created>
  <dcterms:modified xsi:type="dcterms:W3CDTF">2015-10-05T14:11:00Z</dcterms:modified>
</cp:coreProperties>
</file>