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68" w:rsidRPr="00E21F68" w:rsidRDefault="00E21F68" w:rsidP="00E21F68">
      <w:pPr>
        <w:pStyle w:val="Bodytext0"/>
        <w:shd w:val="clear" w:color="auto" w:fill="auto"/>
        <w:spacing w:line="289" w:lineRule="exact"/>
        <w:ind w:left="4428" w:firstLine="528"/>
        <w:jc w:val="left"/>
      </w:pPr>
      <w:r w:rsidRPr="00E21F68">
        <w:rPr>
          <w:color w:val="000000"/>
          <w:lang w:eastAsia="ru-RU" w:bidi="ru-RU"/>
        </w:rPr>
        <w:t>Приложение 1</w:t>
      </w:r>
    </w:p>
    <w:p w:rsidR="00E21F68" w:rsidRPr="00E21F68" w:rsidRDefault="00E21F68" w:rsidP="00E21F68">
      <w:pPr>
        <w:pStyle w:val="Bodytext0"/>
        <w:shd w:val="clear" w:color="auto" w:fill="auto"/>
        <w:spacing w:line="289" w:lineRule="exact"/>
        <w:ind w:left="4956" w:right="220"/>
        <w:jc w:val="left"/>
      </w:pPr>
      <w:r w:rsidRPr="00E21F68">
        <w:rPr>
          <w:color w:val="000000"/>
          <w:lang w:eastAsia="ru-RU" w:bidi="ru-RU"/>
        </w:rPr>
        <w:t>к Временному порядку распределения и выдачи субъектам хозяйствования квот добычи (вылова) водных биоресурсов для осуществления промыслового лова на территории Донецкой Народной Республики</w:t>
      </w:r>
    </w:p>
    <w:p w:rsidR="00E21F68" w:rsidRDefault="00E21F68" w:rsidP="00E21F68">
      <w:pPr>
        <w:pStyle w:val="Bodytext70"/>
        <w:shd w:val="clear" w:color="auto" w:fill="auto"/>
        <w:spacing w:before="0" w:after="0" w:line="230" w:lineRule="exact"/>
        <w:jc w:val="center"/>
        <w:rPr>
          <w:color w:val="000000"/>
          <w:lang w:eastAsia="ru-RU" w:bidi="ru-RU"/>
        </w:rPr>
      </w:pPr>
      <w:bookmarkStart w:id="0" w:name="bookmark8"/>
    </w:p>
    <w:p w:rsidR="00E21F68" w:rsidRPr="00E21F68" w:rsidRDefault="00E21F68" w:rsidP="00E21F68">
      <w:pPr>
        <w:pStyle w:val="Bodytext70"/>
        <w:shd w:val="clear" w:color="auto" w:fill="auto"/>
        <w:spacing w:before="0" w:after="0" w:line="230" w:lineRule="exact"/>
        <w:jc w:val="center"/>
      </w:pPr>
      <w:r w:rsidRPr="00E21F68">
        <w:rPr>
          <w:color w:val="000000"/>
          <w:lang w:eastAsia="ru-RU" w:bidi="ru-RU"/>
        </w:rPr>
        <w:t>ПОЛОЖЕНИЕ</w:t>
      </w:r>
      <w:bookmarkEnd w:id="0"/>
    </w:p>
    <w:p w:rsidR="00E21F68" w:rsidRPr="00E21F68" w:rsidRDefault="00E21F68" w:rsidP="00E21F68">
      <w:pPr>
        <w:pStyle w:val="Bodytext70"/>
        <w:shd w:val="clear" w:color="auto" w:fill="auto"/>
        <w:spacing w:before="0" w:after="0" w:line="289" w:lineRule="exact"/>
        <w:jc w:val="center"/>
      </w:pPr>
      <w:r>
        <w:rPr>
          <w:color w:val="000000"/>
          <w:lang w:eastAsia="ru-RU" w:bidi="ru-RU"/>
        </w:rPr>
        <w:t>о Комиссии п</w:t>
      </w:r>
      <w:r w:rsidRPr="00E21F68">
        <w:rPr>
          <w:color w:val="000000"/>
          <w:lang w:eastAsia="ru-RU" w:bidi="ru-RU"/>
        </w:rPr>
        <w:t>о распределению и выдаче субъектам хозяйствования квот добычи (вылова) водных биоресурсов для осуществления промыслового лова на территории Донецкой Народной Республики</w:t>
      </w:r>
    </w:p>
    <w:p w:rsidR="00E21F68" w:rsidRDefault="00E21F68" w:rsidP="00E21F68">
      <w:pPr>
        <w:pStyle w:val="Bodytext70"/>
        <w:shd w:val="clear" w:color="auto" w:fill="auto"/>
        <w:spacing w:before="0" w:after="0" w:line="230" w:lineRule="exact"/>
        <w:jc w:val="center"/>
        <w:rPr>
          <w:color w:val="000000"/>
          <w:lang w:eastAsia="ru-RU" w:bidi="ru-RU"/>
        </w:rPr>
      </w:pPr>
    </w:p>
    <w:p w:rsidR="00E21F68" w:rsidRPr="00E21F68" w:rsidRDefault="00E21F68" w:rsidP="00E21F68">
      <w:pPr>
        <w:pStyle w:val="Bodytext70"/>
        <w:shd w:val="clear" w:color="auto" w:fill="auto"/>
        <w:spacing w:before="0" w:after="0" w:line="230" w:lineRule="exact"/>
        <w:jc w:val="center"/>
      </w:pPr>
      <w:r>
        <w:rPr>
          <w:color w:val="000000"/>
          <w:lang w:val="en-US" w:eastAsia="ru-RU" w:bidi="ru-RU"/>
        </w:rPr>
        <w:t>I</w:t>
      </w:r>
      <w:r w:rsidRPr="00E21F68">
        <w:rPr>
          <w:color w:val="000000"/>
          <w:lang w:eastAsia="ru-RU" w:bidi="ru-RU"/>
        </w:rPr>
        <w:t>. Общие положения</w:t>
      </w:r>
    </w:p>
    <w:p w:rsidR="00E21F68" w:rsidRPr="00E21F68" w:rsidRDefault="00E21F68" w:rsidP="00E21F68">
      <w:pPr>
        <w:pStyle w:val="Bodytext0"/>
        <w:numPr>
          <w:ilvl w:val="1"/>
          <w:numId w:val="1"/>
        </w:numPr>
        <w:shd w:val="clear" w:color="auto" w:fill="auto"/>
        <w:spacing w:line="289" w:lineRule="exact"/>
        <w:ind w:left="20" w:right="20" w:firstLine="640"/>
        <w:jc w:val="both"/>
      </w:pPr>
      <w:r w:rsidRPr="00E21F68">
        <w:rPr>
          <w:color w:val="000000"/>
          <w:lang w:eastAsia="ru-RU" w:bidi="ru-RU"/>
        </w:rPr>
        <w:t xml:space="preserve"> Настоящее Положение устанавливает полномочия и определяет порядок работы Комиссии по распределению и выдаче субъектам хозяйствования квот добычи (вылова) водных биоресурсов для осуществления промыслового лова на территории Донецкой Народной Республики (далее - Комиссия).</w:t>
      </w:r>
    </w:p>
    <w:p w:rsidR="00E21F68" w:rsidRPr="00E21F68" w:rsidRDefault="00E21F68" w:rsidP="00E21F68">
      <w:pPr>
        <w:pStyle w:val="Bodytext0"/>
        <w:numPr>
          <w:ilvl w:val="1"/>
          <w:numId w:val="1"/>
        </w:numPr>
        <w:shd w:val="clear" w:color="auto" w:fill="auto"/>
        <w:spacing w:line="289" w:lineRule="exact"/>
        <w:ind w:left="20" w:right="20" w:firstLine="640"/>
        <w:jc w:val="both"/>
      </w:pPr>
      <w:r w:rsidRPr="00E21F68">
        <w:rPr>
          <w:color w:val="000000"/>
          <w:lang w:eastAsia="ru-RU" w:bidi="ru-RU"/>
        </w:rPr>
        <w:t xml:space="preserve"> </w:t>
      </w:r>
      <w:proofErr w:type="gramStart"/>
      <w:r w:rsidRPr="00E21F68">
        <w:rPr>
          <w:color w:val="000000"/>
          <w:lang w:eastAsia="ru-RU" w:bidi="ru-RU"/>
        </w:rPr>
        <w:t>Для осуществления процедуры распределения и выдачи квот Главное управление рыбных ресурсов Донецкой Народной Республики создаёт Комиссию по распределению и выдачи субъектам хозяйствования квот добычи (вылова) водных биоресурсов для осуществления промыслового лова на территории Донецкой Народной Республики (далее - Комиссия), в состав которой в обязательном порядке входит не менее 2 (двух) представителей Министерства агропромышленной политики и продовольствия Донецкой Народной Республики.</w:t>
      </w:r>
      <w:proofErr w:type="gramEnd"/>
    </w:p>
    <w:p w:rsidR="00E21F68" w:rsidRPr="00E21F68" w:rsidRDefault="00E21F68" w:rsidP="00E21F68">
      <w:pPr>
        <w:pStyle w:val="Bodytext0"/>
        <w:numPr>
          <w:ilvl w:val="1"/>
          <w:numId w:val="1"/>
        </w:numPr>
        <w:shd w:val="clear" w:color="auto" w:fill="auto"/>
        <w:spacing w:line="289" w:lineRule="exact"/>
        <w:ind w:left="20" w:right="20" w:firstLine="640"/>
        <w:jc w:val="both"/>
      </w:pPr>
      <w:r w:rsidRPr="00E21F68">
        <w:rPr>
          <w:color w:val="000000"/>
          <w:lang w:eastAsia="ru-RU" w:bidi="ru-RU"/>
        </w:rPr>
        <w:t xml:space="preserve"> </w:t>
      </w:r>
      <w:proofErr w:type="gramStart"/>
      <w:r w:rsidRPr="00E21F68">
        <w:rPr>
          <w:color w:val="000000"/>
          <w:lang w:eastAsia="ru-RU" w:bidi="ru-RU"/>
        </w:rPr>
        <w:t>Комиссия в своей деятельности руководствуется Конституцией Донецкой Народной Республики, Постановлением Совета Министров Донецкой Народной Республики от 02.06.2014 № 9-1 "О применении Законов на территории Донецкой Народной Республики в переходной период" с изменениями, и другими нормативными правовыми актами, принятыми в соответствии с действующим законодательством Донецкой Народной Республики, Положением о Министерстве агропромышленной политики и продовольствия Донецкой Народной Республики (с изменениями), Положением о Главном</w:t>
      </w:r>
      <w:proofErr w:type="gramEnd"/>
      <w:r w:rsidRPr="00E21F68">
        <w:rPr>
          <w:color w:val="000000"/>
          <w:lang w:eastAsia="ru-RU" w:bidi="ru-RU"/>
        </w:rPr>
        <w:t xml:space="preserve"> </w:t>
      </w:r>
      <w:proofErr w:type="gramStart"/>
      <w:r w:rsidRPr="00E21F68">
        <w:rPr>
          <w:color w:val="000000"/>
          <w:lang w:eastAsia="ru-RU" w:bidi="ru-RU"/>
        </w:rPr>
        <w:t>управлении</w:t>
      </w:r>
      <w:proofErr w:type="gramEnd"/>
      <w:r w:rsidRPr="00E21F68">
        <w:rPr>
          <w:color w:val="000000"/>
          <w:lang w:eastAsia="ru-RU" w:bidi="ru-RU"/>
        </w:rPr>
        <w:t xml:space="preserve"> рыбных ресурсов Донецкой Народной Республики (с изменениями), а также настоящим Положением.</w:t>
      </w:r>
    </w:p>
    <w:p w:rsidR="00E21F68" w:rsidRPr="00E21F68" w:rsidRDefault="00E21F68" w:rsidP="00E21F68">
      <w:pPr>
        <w:pStyle w:val="Bodytext0"/>
        <w:shd w:val="clear" w:color="auto" w:fill="auto"/>
        <w:spacing w:line="289" w:lineRule="exact"/>
        <w:ind w:left="660" w:right="20"/>
        <w:rPr>
          <w:b/>
        </w:rPr>
      </w:pPr>
      <w:r>
        <w:rPr>
          <w:b/>
          <w:lang w:val="en-US"/>
        </w:rPr>
        <w:t>II</w:t>
      </w:r>
      <w:r w:rsidRPr="00E21F68">
        <w:rPr>
          <w:b/>
        </w:rPr>
        <w:t xml:space="preserve">. </w:t>
      </w:r>
      <w:r>
        <w:rPr>
          <w:b/>
        </w:rPr>
        <w:t>Основные задачи и функции Комиссии</w:t>
      </w:r>
    </w:p>
    <w:p w:rsidR="00E21F68" w:rsidRPr="00E21F68" w:rsidRDefault="00E21F68" w:rsidP="00E21F68">
      <w:pPr>
        <w:rPr>
          <w:rFonts w:ascii="Times New Roman" w:hAnsi="Times New Roman" w:cs="Times New Roman"/>
          <w:sz w:val="2"/>
          <w:szCs w:val="2"/>
        </w:rPr>
      </w:pPr>
    </w:p>
    <w:p w:rsidR="00E21F68" w:rsidRPr="00E21F68" w:rsidRDefault="00E21F68" w:rsidP="00E21F68">
      <w:pPr>
        <w:pStyle w:val="Bodytext0"/>
        <w:numPr>
          <w:ilvl w:val="0"/>
          <w:numId w:val="2"/>
        </w:numPr>
        <w:shd w:val="clear" w:color="auto" w:fill="auto"/>
        <w:spacing w:line="289" w:lineRule="exact"/>
        <w:ind w:left="20" w:right="20" w:firstLine="620"/>
        <w:jc w:val="both"/>
      </w:pPr>
      <w:r w:rsidRPr="00E21F68">
        <w:rPr>
          <w:color w:val="000000"/>
          <w:lang w:eastAsia="ru-RU" w:bidi="ru-RU"/>
        </w:rPr>
        <w:t xml:space="preserve"> Основной задачей Комиссии является своевременное распределение и выдача квот субъектам хозяйствования, претендующим на выделение квот.</w:t>
      </w:r>
    </w:p>
    <w:p w:rsidR="00E21F68" w:rsidRPr="00E21F68" w:rsidRDefault="00E21F68" w:rsidP="00E21F68">
      <w:pPr>
        <w:pStyle w:val="Bodytext0"/>
        <w:numPr>
          <w:ilvl w:val="0"/>
          <w:numId w:val="2"/>
        </w:numPr>
        <w:shd w:val="clear" w:color="auto" w:fill="auto"/>
        <w:spacing w:line="289" w:lineRule="exact"/>
        <w:ind w:left="20" w:right="20" w:firstLine="620"/>
        <w:jc w:val="both"/>
      </w:pPr>
      <w:r w:rsidRPr="00E21F68">
        <w:rPr>
          <w:color w:val="000000"/>
          <w:lang w:eastAsia="ru-RU" w:bidi="ru-RU"/>
        </w:rPr>
        <w:t xml:space="preserve"> Для достижения поставленной задачи Комиссия выполняет следующие функции:</w:t>
      </w:r>
    </w:p>
    <w:p w:rsidR="00E21F68" w:rsidRPr="00E21F68" w:rsidRDefault="00E21F68" w:rsidP="00E21F68">
      <w:pPr>
        <w:pStyle w:val="Bodytext0"/>
        <w:numPr>
          <w:ilvl w:val="0"/>
          <w:numId w:val="3"/>
        </w:numPr>
        <w:shd w:val="clear" w:color="auto" w:fill="auto"/>
        <w:spacing w:line="289" w:lineRule="exact"/>
        <w:ind w:left="20" w:firstLine="620"/>
        <w:jc w:val="both"/>
      </w:pPr>
      <w:r w:rsidRPr="00E21F68">
        <w:rPr>
          <w:color w:val="000000"/>
          <w:lang w:eastAsia="ru-RU" w:bidi="ru-RU"/>
        </w:rPr>
        <w:t xml:space="preserve"> Осуществляет прием и регистрацию заявлений о выделении квот.</w:t>
      </w:r>
    </w:p>
    <w:p w:rsidR="00E21F68" w:rsidRPr="00E21F68" w:rsidRDefault="00E21F68" w:rsidP="00E21F68">
      <w:pPr>
        <w:pStyle w:val="Bodytext0"/>
        <w:numPr>
          <w:ilvl w:val="0"/>
          <w:numId w:val="3"/>
        </w:numPr>
        <w:shd w:val="clear" w:color="auto" w:fill="auto"/>
        <w:spacing w:line="289" w:lineRule="exact"/>
        <w:ind w:left="20" w:right="20" w:firstLine="620"/>
        <w:jc w:val="both"/>
      </w:pPr>
      <w:r w:rsidRPr="00E21F68">
        <w:rPr>
          <w:color w:val="000000"/>
          <w:lang w:eastAsia="ru-RU" w:bidi="ru-RU"/>
        </w:rPr>
        <w:t xml:space="preserve"> Своевременно рассматривает поступившие заявления от субъектов хозяйствования на выделение квот.</w:t>
      </w:r>
    </w:p>
    <w:p w:rsidR="00E21F68" w:rsidRPr="00E21F68" w:rsidRDefault="00E21F68" w:rsidP="00E21F68">
      <w:pPr>
        <w:pStyle w:val="Bodytext0"/>
        <w:numPr>
          <w:ilvl w:val="0"/>
          <w:numId w:val="3"/>
        </w:numPr>
        <w:shd w:val="clear" w:color="auto" w:fill="auto"/>
        <w:spacing w:line="289" w:lineRule="exact"/>
        <w:ind w:left="20" w:right="20" w:firstLine="620"/>
        <w:jc w:val="both"/>
      </w:pPr>
      <w:r w:rsidRPr="00E21F68">
        <w:rPr>
          <w:color w:val="000000"/>
          <w:lang w:eastAsia="ru-RU" w:bidi="ru-RU"/>
        </w:rPr>
        <w:t xml:space="preserve"> После рассмотрения заявлений и распределения квот, Комиссия предоставляет свое решение в Главное управление рыбных ресурсов Донецкой Народной Республики для подготовки проекта приказа «Об утверждении квот добычи (вылова) водных биоресурсов на территории Донецкой Народной Республики» и направления его на согласование в Министерство агропромышленной политики и продовольствия Донецкой Народной Республики.</w:t>
      </w:r>
    </w:p>
    <w:p w:rsidR="00E21F68" w:rsidRPr="00E21F68" w:rsidRDefault="00E21F68" w:rsidP="00E21F68">
      <w:pPr>
        <w:pStyle w:val="Bodytext0"/>
        <w:numPr>
          <w:ilvl w:val="0"/>
          <w:numId w:val="3"/>
        </w:numPr>
        <w:shd w:val="clear" w:color="auto" w:fill="auto"/>
        <w:spacing w:line="289" w:lineRule="exact"/>
        <w:ind w:left="20" w:right="20" w:firstLine="620"/>
        <w:jc w:val="both"/>
      </w:pPr>
      <w:r w:rsidRPr="00E21F68">
        <w:rPr>
          <w:color w:val="000000"/>
          <w:lang w:eastAsia="ru-RU" w:bidi="ru-RU"/>
        </w:rPr>
        <w:t xml:space="preserve"> Уведомления о выделении квоты или отказ в ее выделении доводятся Комиссией до субъектов хозяйствования согласно п.2.8. Временного порядка распределения и выдачи субъектам хозяйствования квот добычи (вылова) водных биоресурсов для осуществления промыслового лова на территории Донецкой Народной Республики.</w:t>
      </w:r>
    </w:p>
    <w:p w:rsidR="00E21F68" w:rsidRPr="00E21F68" w:rsidRDefault="00E21F68" w:rsidP="00E21F68">
      <w:pPr>
        <w:pStyle w:val="Heading30"/>
        <w:keepNext/>
        <w:keepLines/>
        <w:numPr>
          <w:ilvl w:val="0"/>
          <w:numId w:val="4"/>
        </w:numPr>
        <w:shd w:val="clear" w:color="auto" w:fill="auto"/>
        <w:tabs>
          <w:tab w:val="left" w:pos="2747"/>
        </w:tabs>
        <w:spacing w:before="0" w:after="0" w:line="230" w:lineRule="exact"/>
        <w:ind w:left="2260"/>
      </w:pPr>
      <w:bookmarkStart w:id="1" w:name="bookmark9"/>
      <w:r w:rsidRPr="00E21F68">
        <w:rPr>
          <w:color w:val="000000"/>
          <w:lang w:eastAsia="ru-RU" w:bidi="ru-RU"/>
        </w:rPr>
        <w:lastRenderedPageBreak/>
        <w:t>Права и обязанности Комиссии</w:t>
      </w:r>
      <w:bookmarkEnd w:id="1"/>
    </w:p>
    <w:p w:rsidR="00E21F68" w:rsidRPr="00E21F68" w:rsidRDefault="00E21F68" w:rsidP="00E21F68">
      <w:pPr>
        <w:pStyle w:val="Bodytext0"/>
        <w:numPr>
          <w:ilvl w:val="0"/>
          <w:numId w:val="5"/>
        </w:numPr>
        <w:shd w:val="clear" w:color="auto" w:fill="auto"/>
        <w:spacing w:line="289" w:lineRule="exact"/>
        <w:ind w:left="20" w:right="20" w:firstLine="620"/>
        <w:jc w:val="both"/>
      </w:pPr>
      <w:r w:rsidRPr="00E21F68">
        <w:rPr>
          <w:color w:val="000000"/>
          <w:lang w:eastAsia="ru-RU" w:bidi="ru-RU"/>
        </w:rPr>
        <w:t xml:space="preserve"> Действовать в рамках, установленных законодательством Донецкой Народной Республики.</w:t>
      </w:r>
    </w:p>
    <w:p w:rsidR="00E21F68" w:rsidRPr="00E21F68" w:rsidRDefault="00E21F68" w:rsidP="00E21F68">
      <w:pPr>
        <w:pStyle w:val="Bodytext0"/>
        <w:numPr>
          <w:ilvl w:val="0"/>
          <w:numId w:val="5"/>
        </w:numPr>
        <w:shd w:val="clear" w:color="auto" w:fill="auto"/>
        <w:spacing w:line="289" w:lineRule="exact"/>
        <w:ind w:left="20" w:right="20" w:firstLine="620"/>
        <w:jc w:val="both"/>
      </w:pPr>
      <w:r w:rsidRPr="00E21F68">
        <w:rPr>
          <w:color w:val="000000"/>
          <w:lang w:eastAsia="ru-RU" w:bidi="ru-RU"/>
        </w:rPr>
        <w:t xml:space="preserve"> Запрашивать и получать в установленном порядке от органов государственной власти информацию и документы, необходимые для работы Комиссии.</w:t>
      </w:r>
    </w:p>
    <w:p w:rsidR="00E21F68" w:rsidRPr="00E21F68" w:rsidRDefault="00E21F68" w:rsidP="00E21F68">
      <w:pPr>
        <w:pStyle w:val="Bodytext0"/>
        <w:numPr>
          <w:ilvl w:val="0"/>
          <w:numId w:val="5"/>
        </w:numPr>
        <w:shd w:val="clear" w:color="auto" w:fill="auto"/>
        <w:spacing w:line="289" w:lineRule="exact"/>
        <w:ind w:left="20" w:right="20" w:firstLine="620"/>
        <w:jc w:val="both"/>
      </w:pPr>
      <w:r w:rsidRPr="00E21F68">
        <w:rPr>
          <w:color w:val="000000"/>
          <w:lang w:eastAsia="ru-RU" w:bidi="ru-RU"/>
        </w:rPr>
        <w:t xml:space="preserve"> Соблюдать установленные сроки в рассмотрении заявлений от субъектов хозяйствования на выделение квот, выдачи Уведомлений о выделенной квоте или об отказе в ее выделении.</w:t>
      </w:r>
    </w:p>
    <w:p w:rsidR="00E21F68" w:rsidRPr="00E21F68" w:rsidRDefault="00E21F68" w:rsidP="00E21F68">
      <w:pPr>
        <w:pStyle w:val="Bodytext0"/>
        <w:numPr>
          <w:ilvl w:val="0"/>
          <w:numId w:val="5"/>
        </w:numPr>
        <w:shd w:val="clear" w:color="auto" w:fill="auto"/>
        <w:spacing w:line="289" w:lineRule="exact"/>
        <w:ind w:left="20" w:right="20" w:firstLine="620"/>
        <w:jc w:val="both"/>
      </w:pPr>
      <w:r w:rsidRPr="00E21F68">
        <w:rPr>
          <w:color w:val="000000"/>
          <w:lang w:eastAsia="ru-RU" w:bidi="ru-RU"/>
        </w:rPr>
        <w:t xml:space="preserve"> Осуществляет лишение субъекта хозяйствования квоты и возврат ее в резерв.</w:t>
      </w:r>
    </w:p>
    <w:p w:rsidR="00E21F68" w:rsidRPr="00E21F68" w:rsidRDefault="00E21F68" w:rsidP="00E21F68">
      <w:pPr>
        <w:pStyle w:val="Heading30"/>
        <w:keepNext/>
        <w:keepLines/>
        <w:numPr>
          <w:ilvl w:val="0"/>
          <w:numId w:val="4"/>
        </w:numPr>
        <w:shd w:val="clear" w:color="auto" w:fill="auto"/>
        <w:tabs>
          <w:tab w:val="left" w:pos="2525"/>
        </w:tabs>
        <w:spacing w:before="0" w:after="0" w:line="230" w:lineRule="exact"/>
        <w:ind w:left="2060"/>
      </w:pPr>
      <w:bookmarkStart w:id="2" w:name="bookmark10"/>
      <w:r w:rsidRPr="00E21F68">
        <w:rPr>
          <w:color w:val="000000"/>
          <w:lang w:eastAsia="ru-RU" w:bidi="ru-RU"/>
        </w:rPr>
        <w:t>Порядок формирования Комиссии</w:t>
      </w:r>
      <w:bookmarkEnd w:id="2"/>
    </w:p>
    <w:p w:rsidR="00E21F68" w:rsidRPr="00E21F68" w:rsidRDefault="00E21F68" w:rsidP="00E21F68">
      <w:pPr>
        <w:pStyle w:val="Bodytext0"/>
        <w:numPr>
          <w:ilvl w:val="0"/>
          <w:numId w:val="6"/>
        </w:numPr>
        <w:shd w:val="clear" w:color="auto" w:fill="auto"/>
        <w:spacing w:line="285" w:lineRule="exact"/>
        <w:ind w:left="20" w:right="20" w:firstLine="620"/>
        <w:jc w:val="both"/>
      </w:pPr>
      <w:r w:rsidRPr="00E21F68">
        <w:rPr>
          <w:color w:val="000000"/>
          <w:lang w:eastAsia="ru-RU" w:bidi="ru-RU"/>
        </w:rPr>
        <w:t xml:space="preserve"> Комиссия формируется в составе председателя, его заместителя, секретаря и членов Комиссии.</w:t>
      </w:r>
    </w:p>
    <w:p w:rsidR="00E21F68" w:rsidRPr="00E21F68" w:rsidRDefault="00E21F68" w:rsidP="00E21F68">
      <w:pPr>
        <w:pStyle w:val="Bodytext0"/>
        <w:numPr>
          <w:ilvl w:val="0"/>
          <w:numId w:val="6"/>
        </w:numPr>
        <w:shd w:val="clear" w:color="auto" w:fill="auto"/>
        <w:spacing w:line="285" w:lineRule="exact"/>
        <w:ind w:left="20" w:firstLine="620"/>
        <w:jc w:val="both"/>
      </w:pPr>
      <w:r w:rsidRPr="00E21F68">
        <w:rPr>
          <w:color w:val="000000"/>
          <w:lang w:eastAsia="ru-RU" w:bidi="ru-RU"/>
        </w:rPr>
        <w:t xml:space="preserve"> Комиссию возглавляет председатель Комиссии.</w:t>
      </w:r>
    </w:p>
    <w:p w:rsidR="00E21F68" w:rsidRPr="00E21F68" w:rsidRDefault="00E21F68" w:rsidP="00E21F68">
      <w:pPr>
        <w:pStyle w:val="Bodytext0"/>
        <w:numPr>
          <w:ilvl w:val="0"/>
          <w:numId w:val="6"/>
        </w:numPr>
        <w:shd w:val="clear" w:color="auto" w:fill="auto"/>
        <w:spacing w:line="289" w:lineRule="exact"/>
        <w:ind w:left="20" w:firstLine="620"/>
        <w:jc w:val="both"/>
      </w:pPr>
      <w:r w:rsidRPr="00E21F68">
        <w:rPr>
          <w:color w:val="000000"/>
          <w:lang w:eastAsia="ru-RU" w:bidi="ru-RU"/>
        </w:rPr>
        <w:t xml:space="preserve"> Председатель Комиссии:</w:t>
      </w:r>
    </w:p>
    <w:p w:rsidR="00E21F68" w:rsidRPr="00E21F68" w:rsidRDefault="00E21F68" w:rsidP="00E21F68">
      <w:pPr>
        <w:pStyle w:val="Bodytext0"/>
        <w:numPr>
          <w:ilvl w:val="0"/>
          <w:numId w:val="7"/>
        </w:numPr>
        <w:shd w:val="clear" w:color="auto" w:fill="auto"/>
        <w:spacing w:line="289" w:lineRule="exact"/>
        <w:ind w:left="20" w:firstLine="620"/>
        <w:jc w:val="both"/>
      </w:pPr>
      <w:r w:rsidRPr="00E21F68">
        <w:rPr>
          <w:color w:val="000000"/>
          <w:lang w:eastAsia="ru-RU" w:bidi="ru-RU"/>
        </w:rPr>
        <w:t xml:space="preserve"> Осуществляет руководство деятельностью Комиссии;</w:t>
      </w:r>
    </w:p>
    <w:p w:rsidR="00E21F68" w:rsidRPr="00E21F68" w:rsidRDefault="00E21F68" w:rsidP="00E21F68">
      <w:pPr>
        <w:pStyle w:val="Bodytext0"/>
        <w:numPr>
          <w:ilvl w:val="0"/>
          <w:numId w:val="7"/>
        </w:numPr>
        <w:shd w:val="clear" w:color="auto" w:fill="auto"/>
        <w:spacing w:line="289" w:lineRule="exact"/>
        <w:ind w:left="20" w:firstLine="620"/>
        <w:jc w:val="both"/>
      </w:pPr>
      <w:r w:rsidRPr="00E21F68">
        <w:rPr>
          <w:color w:val="000000"/>
          <w:lang w:eastAsia="ru-RU" w:bidi="ru-RU"/>
        </w:rPr>
        <w:t xml:space="preserve"> Утверждает дату, время, повестку дня заседания и порядок его</w:t>
      </w:r>
    </w:p>
    <w:p w:rsidR="00E21F68" w:rsidRDefault="00E21F68" w:rsidP="00E21F68">
      <w:pPr>
        <w:pStyle w:val="Bodytext0"/>
        <w:shd w:val="clear" w:color="auto" w:fill="auto"/>
        <w:spacing w:line="230" w:lineRule="exact"/>
        <w:ind w:left="20"/>
        <w:jc w:val="left"/>
        <w:rPr>
          <w:color w:val="000000"/>
          <w:lang w:eastAsia="ru-RU" w:bidi="ru-RU"/>
        </w:rPr>
      </w:pPr>
      <w:r w:rsidRPr="00E21F68">
        <w:rPr>
          <w:color w:val="000000"/>
          <w:lang w:eastAsia="ru-RU" w:bidi="ru-RU"/>
        </w:rPr>
        <w:t>проведения.</w:t>
      </w:r>
    </w:p>
    <w:p w:rsidR="00E21F68" w:rsidRPr="00E21F68" w:rsidRDefault="00E21F68" w:rsidP="00E21F68">
      <w:pPr>
        <w:pStyle w:val="Bodytext0"/>
        <w:numPr>
          <w:ilvl w:val="0"/>
          <w:numId w:val="6"/>
        </w:numPr>
        <w:shd w:val="clear" w:color="auto" w:fill="auto"/>
        <w:spacing w:line="289" w:lineRule="exact"/>
        <w:ind w:left="20" w:right="20" w:firstLine="620"/>
        <w:jc w:val="both"/>
      </w:pPr>
      <w:r w:rsidRPr="00E21F68">
        <w:rPr>
          <w:color w:val="000000"/>
          <w:lang w:eastAsia="ru-RU" w:bidi="ru-RU"/>
        </w:rPr>
        <w:t xml:space="preserve"> В период отсутствия председателя Комиссии его обязанности исполняет заместитель председателя Комиссии.</w:t>
      </w:r>
    </w:p>
    <w:p w:rsidR="00E21F68" w:rsidRPr="00E21F68" w:rsidRDefault="00E21F68" w:rsidP="00E21F68">
      <w:pPr>
        <w:pStyle w:val="Bodytext0"/>
        <w:numPr>
          <w:ilvl w:val="0"/>
          <w:numId w:val="6"/>
        </w:numPr>
        <w:shd w:val="clear" w:color="auto" w:fill="auto"/>
        <w:spacing w:line="289" w:lineRule="exact"/>
        <w:ind w:left="20" w:firstLine="620"/>
        <w:jc w:val="both"/>
      </w:pPr>
      <w:r w:rsidRPr="00E21F68">
        <w:rPr>
          <w:color w:val="000000"/>
          <w:lang w:eastAsia="ru-RU" w:bidi="ru-RU"/>
        </w:rPr>
        <w:t xml:space="preserve"> Члены Комиссии:</w:t>
      </w:r>
    </w:p>
    <w:p w:rsidR="00E21F68" w:rsidRPr="00E21F68" w:rsidRDefault="00E21F68" w:rsidP="00E21F68">
      <w:pPr>
        <w:pStyle w:val="Bodytext0"/>
        <w:numPr>
          <w:ilvl w:val="0"/>
          <w:numId w:val="8"/>
        </w:numPr>
        <w:shd w:val="clear" w:color="auto" w:fill="auto"/>
        <w:spacing w:line="289" w:lineRule="exact"/>
        <w:ind w:left="20" w:right="20" w:firstLine="620"/>
        <w:jc w:val="both"/>
      </w:pPr>
      <w:r w:rsidRPr="00E21F68">
        <w:rPr>
          <w:color w:val="000000"/>
          <w:lang w:eastAsia="ru-RU" w:bidi="ru-RU"/>
        </w:rPr>
        <w:t xml:space="preserve"> Вносят предложения по вопросам, отнесенным к компетенции Комиссии;</w:t>
      </w:r>
    </w:p>
    <w:p w:rsidR="00E21F68" w:rsidRPr="00E21F68" w:rsidRDefault="00E21F68" w:rsidP="00E21F68">
      <w:pPr>
        <w:pStyle w:val="Bodytext0"/>
        <w:numPr>
          <w:ilvl w:val="0"/>
          <w:numId w:val="8"/>
        </w:numPr>
        <w:shd w:val="clear" w:color="auto" w:fill="auto"/>
        <w:spacing w:line="289" w:lineRule="exact"/>
        <w:ind w:left="20" w:firstLine="620"/>
        <w:jc w:val="both"/>
      </w:pPr>
      <w:r w:rsidRPr="00E21F68">
        <w:rPr>
          <w:color w:val="000000"/>
          <w:lang w:eastAsia="ru-RU" w:bidi="ru-RU"/>
        </w:rPr>
        <w:t xml:space="preserve"> Участвуют в обсуждении и подготовке решений Комиссии;</w:t>
      </w:r>
    </w:p>
    <w:p w:rsidR="00E21F68" w:rsidRPr="00E21F68" w:rsidRDefault="00E21F68" w:rsidP="00E21F68">
      <w:pPr>
        <w:pStyle w:val="Bodytext0"/>
        <w:numPr>
          <w:ilvl w:val="0"/>
          <w:numId w:val="8"/>
        </w:numPr>
        <w:shd w:val="clear" w:color="auto" w:fill="auto"/>
        <w:spacing w:line="289" w:lineRule="exact"/>
        <w:ind w:left="20" w:right="20" w:firstLine="620"/>
        <w:jc w:val="both"/>
      </w:pPr>
      <w:r w:rsidRPr="00E21F68">
        <w:rPr>
          <w:color w:val="000000"/>
          <w:lang w:eastAsia="ru-RU" w:bidi="ru-RU"/>
        </w:rPr>
        <w:t xml:space="preserve"> Ходатайствуют о внеочередном заседании Комиссии по вопросам, отнесенным к ее компетенции.</w:t>
      </w:r>
    </w:p>
    <w:p w:rsidR="00E21F68" w:rsidRPr="00E21F68" w:rsidRDefault="00E21F68" w:rsidP="00E21F68">
      <w:pPr>
        <w:pStyle w:val="Bodytext0"/>
        <w:numPr>
          <w:ilvl w:val="0"/>
          <w:numId w:val="6"/>
        </w:numPr>
        <w:shd w:val="clear" w:color="auto" w:fill="auto"/>
        <w:spacing w:line="289" w:lineRule="exact"/>
        <w:ind w:left="20" w:right="20" w:firstLine="620"/>
        <w:jc w:val="both"/>
      </w:pPr>
      <w:r w:rsidRPr="00E21F68">
        <w:rPr>
          <w:color w:val="000000"/>
          <w:lang w:eastAsia="ru-RU" w:bidi="ru-RU"/>
        </w:rPr>
        <w:t xml:space="preserve"> Члены Комиссии обладают равными правами при обсуждении рассматриваемых на заседании вопросов.</w:t>
      </w:r>
    </w:p>
    <w:p w:rsidR="00E21F68" w:rsidRPr="00E21F68" w:rsidRDefault="00E21F68" w:rsidP="00E21F68">
      <w:pPr>
        <w:pStyle w:val="Bodytext0"/>
        <w:numPr>
          <w:ilvl w:val="0"/>
          <w:numId w:val="6"/>
        </w:numPr>
        <w:shd w:val="clear" w:color="auto" w:fill="auto"/>
        <w:spacing w:line="289" w:lineRule="exact"/>
        <w:ind w:left="20" w:firstLine="620"/>
        <w:jc w:val="both"/>
      </w:pPr>
      <w:r w:rsidRPr="00E21F68">
        <w:rPr>
          <w:color w:val="000000"/>
          <w:lang w:eastAsia="ru-RU" w:bidi="ru-RU"/>
        </w:rPr>
        <w:t xml:space="preserve"> Секретарь Комиссии:</w:t>
      </w:r>
    </w:p>
    <w:p w:rsidR="00E21F68" w:rsidRPr="00E21F68" w:rsidRDefault="00E21F68" w:rsidP="00E21F68">
      <w:pPr>
        <w:pStyle w:val="Bodytext0"/>
        <w:numPr>
          <w:ilvl w:val="0"/>
          <w:numId w:val="9"/>
        </w:numPr>
        <w:shd w:val="clear" w:color="auto" w:fill="auto"/>
        <w:spacing w:line="289" w:lineRule="exact"/>
        <w:ind w:left="20" w:right="20" w:firstLine="620"/>
        <w:jc w:val="both"/>
      </w:pPr>
      <w:r w:rsidRPr="00E21F68">
        <w:rPr>
          <w:color w:val="000000"/>
          <w:lang w:eastAsia="ru-RU" w:bidi="ru-RU"/>
        </w:rPr>
        <w:t xml:space="preserve"> Формирует повестку дня заседания Комиссии и предоставляет ее на утверждение председателю Комиссии;</w:t>
      </w:r>
    </w:p>
    <w:p w:rsidR="00E21F68" w:rsidRPr="00E21F68" w:rsidRDefault="00E21F68" w:rsidP="00E21F68">
      <w:pPr>
        <w:pStyle w:val="Bodytext0"/>
        <w:numPr>
          <w:ilvl w:val="0"/>
          <w:numId w:val="9"/>
        </w:numPr>
        <w:shd w:val="clear" w:color="auto" w:fill="auto"/>
        <w:spacing w:line="289" w:lineRule="exact"/>
        <w:ind w:left="20" w:firstLine="620"/>
        <w:jc w:val="both"/>
      </w:pPr>
      <w:r w:rsidRPr="00E21F68">
        <w:rPr>
          <w:color w:val="000000"/>
          <w:lang w:eastAsia="ru-RU" w:bidi="ru-RU"/>
        </w:rPr>
        <w:t xml:space="preserve"> Готовит материалы к рассмотрению на заседании Комиссии;</w:t>
      </w:r>
    </w:p>
    <w:p w:rsidR="00E21F68" w:rsidRPr="00E21F68" w:rsidRDefault="00E21F68" w:rsidP="00E21F68">
      <w:pPr>
        <w:pStyle w:val="Bodytext0"/>
        <w:numPr>
          <w:ilvl w:val="0"/>
          <w:numId w:val="9"/>
        </w:numPr>
        <w:shd w:val="clear" w:color="auto" w:fill="auto"/>
        <w:spacing w:line="289" w:lineRule="exact"/>
        <w:ind w:left="20" w:firstLine="620"/>
        <w:jc w:val="both"/>
      </w:pPr>
      <w:r w:rsidRPr="00E21F68">
        <w:rPr>
          <w:color w:val="000000"/>
          <w:lang w:eastAsia="ru-RU" w:bidi="ru-RU"/>
        </w:rPr>
        <w:t xml:space="preserve"> Оформляет и рассылает копии протоколов заседаний Комиссии.</w:t>
      </w:r>
    </w:p>
    <w:p w:rsidR="00E21F68" w:rsidRPr="00E21F68" w:rsidRDefault="00E21F68" w:rsidP="00E21F68">
      <w:pPr>
        <w:pStyle w:val="Heading30"/>
        <w:keepNext/>
        <w:keepLines/>
        <w:numPr>
          <w:ilvl w:val="0"/>
          <w:numId w:val="4"/>
        </w:numPr>
        <w:shd w:val="clear" w:color="auto" w:fill="auto"/>
        <w:tabs>
          <w:tab w:val="left" w:pos="2642"/>
        </w:tabs>
        <w:spacing w:before="0" w:after="0" w:line="230" w:lineRule="exact"/>
        <w:ind w:left="2240"/>
      </w:pPr>
      <w:bookmarkStart w:id="3" w:name="bookmark11"/>
      <w:r w:rsidRPr="00E21F68">
        <w:rPr>
          <w:color w:val="000000"/>
          <w:lang w:eastAsia="ru-RU" w:bidi="ru-RU"/>
        </w:rPr>
        <w:t>Организация работы Комиссии.</w:t>
      </w:r>
      <w:bookmarkEnd w:id="3"/>
    </w:p>
    <w:p w:rsidR="00E21F68" w:rsidRPr="00E21F68" w:rsidRDefault="00E21F68" w:rsidP="00E21F68">
      <w:pPr>
        <w:pStyle w:val="Bodytext0"/>
        <w:numPr>
          <w:ilvl w:val="0"/>
          <w:numId w:val="10"/>
        </w:numPr>
        <w:shd w:val="clear" w:color="auto" w:fill="auto"/>
        <w:spacing w:line="289" w:lineRule="exact"/>
        <w:ind w:left="20" w:firstLine="620"/>
        <w:jc w:val="both"/>
      </w:pPr>
      <w:r w:rsidRPr="00E21F68">
        <w:rPr>
          <w:color w:val="000000"/>
          <w:lang w:eastAsia="ru-RU" w:bidi="ru-RU"/>
        </w:rPr>
        <w:t xml:space="preserve"> Основной формой работы Комиссии является заседание.</w:t>
      </w:r>
    </w:p>
    <w:p w:rsidR="00E21F68" w:rsidRPr="00E21F68" w:rsidRDefault="00E21F68" w:rsidP="00E21F68">
      <w:pPr>
        <w:pStyle w:val="Bodytext0"/>
        <w:numPr>
          <w:ilvl w:val="0"/>
          <w:numId w:val="10"/>
        </w:numPr>
        <w:shd w:val="clear" w:color="auto" w:fill="auto"/>
        <w:spacing w:line="289" w:lineRule="exact"/>
        <w:ind w:left="20" w:firstLine="620"/>
        <w:jc w:val="both"/>
      </w:pPr>
      <w:r w:rsidRPr="00E21F68">
        <w:rPr>
          <w:color w:val="000000"/>
          <w:lang w:eastAsia="ru-RU" w:bidi="ru-RU"/>
        </w:rPr>
        <w:t xml:space="preserve"> Заседание Комиссии может быть основным или текущим.</w:t>
      </w:r>
    </w:p>
    <w:p w:rsidR="00E21F68" w:rsidRPr="00E21F68" w:rsidRDefault="00E21F68" w:rsidP="00E21F68">
      <w:pPr>
        <w:pStyle w:val="Bodytext0"/>
        <w:numPr>
          <w:ilvl w:val="0"/>
          <w:numId w:val="11"/>
        </w:numPr>
        <w:shd w:val="clear" w:color="auto" w:fill="auto"/>
        <w:spacing w:line="289" w:lineRule="exact"/>
        <w:ind w:left="20" w:right="20" w:firstLine="620"/>
        <w:jc w:val="both"/>
      </w:pPr>
      <w:r w:rsidRPr="00E21F68">
        <w:rPr>
          <w:color w:val="000000"/>
          <w:lang w:eastAsia="ru-RU" w:bidi="ru-RU"/>
        </w:rPr>
        <w:t xml:space="preserve"> Основное заседание Комиссии проводится один раз в год в конце прошедшего или начале текущего года.</w:t>
      </w:r>
    </w:p>
    <w:p w:rsidR="00E21F68" w:rsidRPr="00E21F68" w:rsidRDefault="00E21F68" w:rsidP="00E21F68">
      <w:pPr>
        <w:pStyle w:val="Bodytext0"/>
        <w:numPr>
          <w:ilvl w:val="0"/>
          <w:numId w:val="11"/>
        </w:numPr>
        <w:shd w:val="clear" w:color="auto" w:fill="auto"/>
        <w:spacing w:line="289" w:lineRule="exact"/>
        <w:ind w:left="20" w:right="20" w:firstLine="620"/>
        <w:jc w:val="both"/>
      </w:pPr>
      <w:r w:rsidRPr="00E21F68">
        <w:rPr>
          <w:color w:val="000000"/>
          <w:lang w:eastAsia="ru-RU" w:bidi="ru-RU"/>
        </w:rPr>
        <w:t xml:space="preserve"> Текущие заседания Комиссии проводятся по мере поступления заявлений от субъектов хозяйствования, которые не попали на рассмотрение на основном заседании Комиссии или которые просят о выделении дополнительной квоты.</w:t>
      </w:r>
    </w:p>
    <w:p w:rsidR="00E21F68" w:rsidRPr="00E21F68" w:rsidRDefault="00E21F68" w:rsidP="00E21F68">
      <w:pPr>
        <w:pStyle w:val="Bodytext0"/>
        <w:numPr>
          <w:ilvl w:val="0"/>
          <w:numId w:val="10"/>
        </w:numPr>
        <w:shd w:val="clear" w:color="auto" w:fill="auto"/>
        <w:spacing w:line="289" w:lineRule="exact"/>
        <w:ind w:left="20" w:right="20" w:firstLine="620"/>
        <w:jc w:val="both"/>
      </w:pPr>
      <w:r w:rsidRPr="00E21F68">
        <w:rPr>
          <w:color w:val="000000"/>
          <w:lang w:eastAsia="ru-RU" w:bidi="ru-RU"/>
        </w:rPr>
        <w:t xml:space="preserve"> Заседание Комиссии считается правомочным, если на нем присутствует не менее 2/3 от общего состава Комиссии.</w:t>
      </w:r>
    </w:p>
    <w:p w:rsidR="00E21F68" w:rsidRPr="00E21F68" w:rsidRDefault="00E21F68" w:rsidP="00E21F68">
      <w:pPr>
        <w:pStyle w:val="Bodytext0"/>
        <w:numPr>
          <w:ilvl w:val="0"/>
          <w:numId w:val="10"/>
        </w:numPr>
        <w:shd w:val="clear" w:color="auto" w:fill="auto"/>
        <w:spacing w:line="289" w:lineRule="exact"/>
        <w:ind w:left="20" w:right="20" w:firstLine="620"/>
        <w:jc w:val="both"/>
      </w:pPr>
      <w:r w:rsidRPr="00E21F68">
        <w:rPr>
          <w:color w:val="000000"/>
          <w:lang w:eastAsia="ru-RU" w:bidi="ru-RU"/>
        </w:rPr>
        <w:t xml:space="preserve"> Решения принимаются простым большинством голосов присутствующих на заседании членов Комиссии путем открытого голосования.</w:t>
      </w:r>
    </w:p>
    <w:p w:rsidR="00E21F68" w:rsidRPr="00E21F68" w:rsidRDefault="00E21F68" w:rsidP="00E21F68">
      <w:pPr>
        <w:pStyle w:val="Bodytext0"/>
        <w:numPr>
          <w:ilvl w:val="0"/>
          <w:numId w:val="10"/>
        </w:numPr>
        <w:shd w:val="clear" w:color="auto" w:fill="auto"/>
        <w:spacing w:line="289" w:lineRule="exact"/>
        <w:ind w:left="20" w:right="20" w:firstLine="620"/>
        <w:jc w:val="both"/>
      </w:pPr>
      <w:r w:rsidRPr="00E21F68">
        <w:rPr>
          <w:color w:val="000000"/>
          <w:lang w:eastAsia="ru-RU" w:bidi="ru-RU"/>
        </w:rPr>
        <w:t xml:space="preserve"> В случае равенства голосов, голос председательствующего на заседании Комиссии является решающим.</w:t>
      </w:r>
    </w:p>
    <w:p w:rsidR="00E21F68" w:rsidRPr="00E21F68" w:rsidRDefault="00E21F68" w:rsidP="00E21F68">
      <w:pPr>
        <w:pStyle w:val="Bodytext0"/>
        <w:numPr>
          <w:ilvl w:val="0"/>
          <w:numId w:val="10"/>
        </w:numPr>
        <w:shd w:val="clear" w:color="auto" w:fill="auto"/>
        <w:spacing w:line="289" w:lineRule="exact"/>
        <w:ind w:left="20" w:right="20" w:firstLine="620"/>
        <w:jc w:val="both"/>
      </w:pPr>
      <w:r w:rsidRPr="00E21F68">
        <w:rPr>
          <w:color w:val="000000"/>
          <w:lang w:eastAsia="ru-RU" w:bidi="ru-RU"/>
        </w:rPr>
        <w:t xml:space="preserve"> Итоги заседания Комиссии оформляются протоколом, который подписывается председателем, секретарем Комиссии и всеми членами </w:t>
      </w:r>
      <w:proofErr w:type="gramStart"/>
      <w:r w:rsidRPr="00E21F68">
        <w:rPr>
          <w:color w:val="000000"/>
          <w:lang w:eastAsia="ru-RU" w:bidi="ru-RU"/>
        </w:rPr>
        <w:t>Комиссии</w:t>
      </w:r>
      <w:proofErr w:type="gramEnd"/>
      <w:r w:rsidRPr="00E21F68">
        <w:rPr>
          <w:color w:val="000000"/>
          <w:lang w:eastAsia="ru-RU" w:bidi="ru-RU"/>
        </w:rPr>
        <w:t xml:space="preserve"> принимавшими участие в ее работе.</w:t>
      </w:r>
    </w:p>
    <w:p w:rsidR="00A140C2" w:rsidRPr="00A140C2" w:rsidRDefault="00E21F68" w:rsidP="00E21F68">
      <w:pPr>
        <w:pStyle w:val="Bodytext0"/>
        <w:numPr>
          <w:ilvl w:val="0"/>
          <w:numId w:val="10"/>
        </w:numPr>
        <w:shd w:val="clear" w:color="auto" w:fill="auto"/>
        <w:spacing w:line="289" w:lineRule="exact"/>
        <w:ind w:left="20" w:right="20" w:firstLine="620"/>
        <w:jc w:val="both"/>
      </w:pPr>
      <w:r w:rsidRPr="00E21F68">
        <w:rPr>
          <w:color w:val="000000"/>
          <w:lang w:eastAsia="ru-RU" w:bidi="ru-RU"/>
        </w:rPr>
        <w:t xml:space="preserve"> В случае отсутствия одного из членов Комиссии по уважительной причине, согласно доверенности в заседании Комиссии может принять участие доверенное лицо.</w:t>
      </w:r>
    </w:p>
    <w:p w:rsidR="008C3DB6" w:rsidRPr="00E21F68" w:rsidRDefault="00E21F68" w:rsidP="00E21F68">
      <w:pPr>
        <w:pStyle w:val="Bodytext0"/>
        <w:numPr>
          <w:ilvl w:val="0"/>
          <w:numId w:val="10"/>
        </w:numPr>
        <w:shd w:val="clear" w:color="auto" w:fill="auto"/>
        <w:spacing w:line="289" w:lineRule="exact"/>
        <w:ind w:left="20" w:right="20" w:firstLine="620"/>
        <w:jc w:val="both"/>
      </w:pPr>
      <w:r w:rsidRPr="00E21F68">
        <w:rPr>
          <w:color w:val="000000"/>
          <w:lang w:eastAsia="ru-RU" w:bidi="ru-RU"/>
        </w:rPr>
        <w:t xml:space="preserve"> Присутствовать на заседаниях Комиссии имеют право представители </w:t>
      </w:r>
      <w:r w:rsidRPr="00E21F68">
        <w:rPr>
          <w:color w:val="000000"/>
          <w:lang w:eastAsia="ru-RU" w:bidi="ru-RU"/>
        </w:rPr>
        <w:lastRenderedPageBreak/>
        <w:t>правоохранительных органов, по их ходатайству.</w:t>
      </w:r>
    </w:p>
    <w:sectPr w:rsidR="008C3DB6" w:rsidRPr="00E21F68" w:rsidSect="00E21F6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0B7" w:rsidRDefault="002D40B7" w:rsidP="00E21F68">
      <w:r>
        <w:separator/>
      </w:r>
    </w:p>
  </w:endnote>
  <w:endnote w:type="continuationSeparator" w:id="0">
    <w:p w:rsidR="002D40B7" w:rsidRDefault="002D40B7" w:rsidP="00E21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0B7" w:rsidRDefault="002D40B7" w:rsidP="00E21F68">
      <w:r>
        <w:separator/>
      </w:r>
    </w:p>
  </w:footnote>
  <w:footnote w:type="continuationSeparator" w:id="0">
    <w:p w:rsidR="002D40B7" w:rsidRDefault="002D40B7" w:rsidP="00E21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C2C"/>
    <w:multiLevelType w:val="multilevel"/>
    <w:tmpl w:val="EA2427C2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F0B48"/>
    <w:multiLevelType w:val="multilevel"/>
    <w:tmpl w:val="04685CC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F44E52"/>
    <w:multiLevelType w:val="multilevel"/>
    <w:tmpl w:val="B030D3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27686E"/>
    <w:multiLevelType w:val="multilevel"/>
    <w:tmpl w:val="0DB2BBF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A00D5F"/>
    <w:multiLevelType w:val="multilevel"/>
    <w:tmpl w:val="734C8E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536516"/>
    <w:multiLevelType w:val="multilevel"/>
    <w:tmpl w:val="6CD6E36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5F1EC2"/>
    <w:multiLevelType w:val="multilevel"/>
    <w:tmpl w:val="6BC01F6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954D7C"/>
    <w:multiLevelType w:val="multilevel"/>
    <w:tmpl w:val="924AB0B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442228"/>
    <w:multiLevelType w:val="multilevel"/>
    <w:tmpl w:val="1BAA8E4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72174C"/>
    <w:multiLevelType w:val="multilevel"/>
    <w:tmpl w:val="FA64728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CB625F"/>
    <w:multiLevelType w:val="multilevel"/>
    <w:tmpl w:val="49BC0DD6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21F68"/>
    <w:rsid w:val="002D40B7"/>
    <w:rsid w:val="008C3DB6"/>
    <w:rsid w:val="00A140C2"/>
    <w:rsid w:val="00E2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1F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E21F6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E21F68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Headerorfooter">
    <w:name w:val="Header or footer_"/>
    <w:basedOn w:val="a0"/>
    <w:rsid w:val="00E21F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Headerorfooter0">
    <w:name w:val="Header or footer"/>
    <w:basedOn w:val="Headerorfooter"/>
    <w:rsid w:val="00E21F68"/>
    <w:rPr>
      <w:color w:val="000000"/>
      <w:w w:val="100"/>
      <w:position w:val="0"/>
      <w:lang w:val="ru-RU" w:eastAsia="ru-RU" w:bidi="ru-RU"/>
    </w:rPr>
  </w:style>
  <w:style w:type="character" w:customStyle="1" w:styleId="Heading3">
    <w:name w:val="Heading #3_"/>
    <w:basedOn w:val="a0"/>
    <w:link w:val="Heading30"/>
    <w:rsid w:val="00E21F68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E21F68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Bodytext70">
    <w:name w:val="Body text (7)"/>
    <w:basedOn w:val="a"/>
    <w:link w:val="Bodytext7"/>
    <w:rsid w:val="00E21F68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10"/>
      <w:sz w:val="23"/>
      <w:szCs w:val="23"/>
      <w:lang w:eastAsia="en-US" w:bidi="ar-SA"/>
    </w:rPr>
  </w:style>
  <w:style w:type="paragraph" w:customStyle="1" w:styleId="Heading30">
    <w:name w:val="Heading #3"/>
    <w:basedOn w:val="a"/>
    <w:link w:val="Heading3"/>
    <w:rsid w:val="00E21F68"/>
    <w:pPr>
      <w:shd w:val="clear" w:color="auto" w:fill="FFFFFF"/>
      <w:spacing w:before="24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pacing w:val="10"/>
      <w:sz w:val="23"/>
      <w:szCs w:val="23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E21F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F6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E21F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1F6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E21F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1F6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6EFCB-5489-4795-83EE-A5135237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3</cp:revision>
  <dcterms:created xsi:type="dcterms:W3CDTF">2016-05-17T08:42:00Z</dcterms:created>
  <dcterms:modified xsi:type="dcterms:W3CDTF">2016-05-17T08:42:00Z</dcterms:modified>
</cp:coreProperties>
</file>