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19" w:rsidRPr="00606C19" w:rsidRDefault="00606C19" w:rsidP="00606C19">
      <w:pPr>
        <w:pStyle w:val="Bodytext0"/>
        <w:shd w:val="clear" w:color="auto" w:fill="auto"/>
        <w:spacing w:line="289" w:lineRule="exact"/>
        <w:ind w:left="4328" w:firstLine="628"/>
        <w:jc w:val="left"/>
      </w:pPr>
      <w:r w:rsidRPr="00606C19">
        <w:rPr>
          <w:color w:val="000000"/>
          <w:lang w:eastAsia="ru-RU" w:bidi="ru-RU"/>
        </w:rPr>
        <w:t>Приложение 2</w:t>
      </w:r>
    </w:p>
    <w:p w:rsidR="00606C19" w:rsidRPr="00606C19" w:rsidRDefault="00606C19" w:rsidP="00606C19">
      <w:pPr>
        <w:pStyle w:val="Bodytext0"/>
        <w:shd w:val="clear" w:color="auto" w:fill="auto"/>
        <w:spacing w:line="289" w:lineRule="exact"/>
        <w:ind w:left="4876" w:right="220"/>
        <w:jc w:val="left"/>
      </w:pPr>
      <w:r w:rsidRPr="00606C19">
        <w:rPr>
          <w:color w:val="000000"/>
          <w:lang w:eastAsia="ru-RU" w:bidi="ru-RU"/>
        </w:rPr>
        <w:t>к Временному порядку распределения и выдачи субъектам хозяйствования квот добычи (вылова) водных биоресурсов для осуществления промыслового лова на территории Донецкой Народной Республики</w:t>
      </w:r>
    </w:p>
    <w:p w:rsidR="00606C19" w:rsidRDefault="00606C19" w:rsidP="00606C19">
      <w:pPr>
        <w:pStyle w:val="Bodytext80"/>
        <w:shd w:val="clear" w:color="auto" w:fill="auto"/>
        <w:spacing w:before="0" w:after="0" w:line="190" w:lineRule="exact"/>
        <w:ind w:left="3620"/>
        <w:rPr>
          <w:color w:val="000000"/>
          <w:lang w:eastAsia="ru-RU" w:bidi="ru-RU"/>
        </w:rPr>
      </w:pPr>
    </w:p>
    <w:p w:rsidR="00606C19" w:rsidRPr="00606C19" w:rsidRDefault="00606C19" w:rsidP="00606C19">
      <w:pPr>
        <w:pStyle w:val="Bodytext80"/>
        <w:shd w:val="clear" w:color="auto" w:fill="auto"/>
        <w:spacing w:before="0" w:after="0" w:line="190" w:lineRule="exact"/>
        <w:ind w:left="3620"/>
      </w:pPr>
      <w:r w:rsidRPr="00606C19">
        <w:rPr>
          <w:color w:val="000000"/>
          <w:lang w:eastAsia="ru-RU" w:bidi="ru-RU"/>
        </w:rPr>
        <w:t>СОСТАВ</w:t>
      </w:r>
    </w:p>
    <w:p w:rsidR="00606C19" w:rsidRPr="00606C19" w:rsidRDefault="00606C19" w:rsidP="00606C19">
      <w:pPr>
        <w:pStyle w:val="Bodytext80"/>
        <w:shd w:val="clear" w:color="auto" w:fill="auto"/>
        <w:spacing w:before="0" w:after="0" w:line="246" w:lineRule="exact"/>
        <w:jc w:val="center"/>
        <w:sectPr w:rsidR="00606C19" w:rsidRPr="00606C19">
          <w:headerReference w:type="default" r:id="rId4"/>
          <w:pgSz w:w="11909" w:h="16838"/>
          <w:pgMar w:top="1710" w:right="1507" w:bottom="1338" w:left="1654" w:header="0" w:footer="3" w:gutter="0"/>
          <w:cols w:space="720"/>
          <w:noEndnote/>
          <w:docGrid w:linePitch="360"/>
        </w:sectPr>
      </w:pPr>
      <w:r w:rsidRPr="00606C19">
        <w:rPr>
          <w:color w:val="000000"/>
          <w:lang w:eastAsia="ru-RU" w:bidi="ru-RU"/>
        </w:rPr>
        <w:t>Комиссии по распределению и выдаче субъектам хозяйствования квот добычи (вылова) водных биоресурсов для осуществления промыслового лова на территории Донецкой Народной Республики</w:t>
      </w:r>
    </w:p>
    <w:p w:rsidR="00606C19" w:rsidRPr="00606C19" w:rsidRDefault="00606C19" w:rsidP="00606C19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606C19" w:rsidRPr="00606C19" w:rsidRDefault="00606C19" w:rsidP="00606C19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606C19" w:rsidRPr="00606C19" w:rsidRDefault="00606C19" w:rsidP="00606C19">
      <w:pPr>
        <w:rPr>
          <w:rFonts w:ascii="Times New Roman" w:hAnsi="Times New Roman" w:cs="Times New Roman"/>
          <w:sz w:val="2"/>
          <w:szCs w:val="2"/>
        </w:rPr>
        <w:sectPr w:rsidR="00606C19" w:rsidRPr="00606C1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6C19" w:rsidRPr="00606C19" w:rsidRDefault="00606C19" w:rsidP="00606C19">
      <w:pPr>
        <w:framePr w:w="3504" w:h="3438" w:wrap="around" w:vAnchor="text" w:hAnchor="page" w:x="1711" w:y="12"/>
        <w:spacing w:line="180" w:lineRule="exact"/>
        <w:rPr>
          <w:rFonts w:ascii="Times New Roman" w:hAnsi="Times New Roman" w:cs="Times New Roman"/>
          <w:sz w:val="22"/>
          <w:szCs w:val="22"/>
        </w:rPr>
      </w:pPr>
      <w:r w:rsidRPr="00606C19">
        <w:rPr>
          <w:rStyle w:val="Bodytext3Exact"/>
          <w:rFonts w:eastAsia="Courier New"/>
          <w:sz w:val="22"/>
          <w:szCs w:val="22"/>
        </w:rPr>
        <w:t>Председатель Комиссии</w:t>
      </w:r>
    </w:p>
    <w:p w:rsidR="00606C19" w:rsidRP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P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P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P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Pr="00606C19" w:rsidRDefault="00606C19" w:rsidP="00606C19">
      <w:pPr>
        <w:framePr w:w="3504" w:h="3438" w:wrap="around" w:vAnchor="text" w:hAnchor="page" w:x="1711" w:y="12"/>
        <w:spacing w:line="180" w:lineRule="exact"/>
        <w:rPr>
          <w:rFonts w:ascii="Times New Roman" w:hAnsi="Times New Roman" w:cs="Times New Roman"/>
          <w:sz w:val="22"/>
          <w:szCs w:val="22"/>
        </w:rPr>
      </w:pPr>
      <w:r w:rsidRPr="00606C19">
        <w:rPr>
          <w:rStyle w:val="Bodytext3Exact"/>
          <w:rFonts w:eastAsia="Courier New"/>
          <w:sz w:val="22"/>
          <w:szCs w:val="22"/>
        </w:rPr>
        <w:t>Заместитель председателя Комиссии</w:t>
      </w:r>
    </w:p>
    <w:p w:rsid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Pr="00606C19" w:rsidRDefault="00606C19" w:rsidP="00606C19">
      <w:pPr>
        <w:framePr w:w="3504" w:h="3438" w:wrap="around" w:vAnchor="text" w:hAnchor="page" w:x="1711" w:y="12"/>
        <w:spacing w:line="180" w:lineRule="exact"/>
        <w:rPr>
          <w:rFonts w:ascii="Times New Roman" w:hAnsi="Times New Roman" w:cs="Times New Roman"/>
          <w:sz w:val="22"/>
          <w:szCs w:val="22"/>
        </w:rPr>
      </w:pPr>
      <w:r w:rsidRPr="00606C19">
        <w:rPr>
          <w:rStyle w:val="Bodytext3Exact"/>
          <w:rFonts w:eastAsia="Courier New"/>
          <w:sz w:val="22"/>
          <w:szCs w:val="22"/>
        </w:rPr>
        <w:t>Секретарь Комиссии</w:t>
      </w:r>
    </w:p>
    <w:p w:rsid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Default="00606C19" w:rsidP="00606C19">
      <w:pPr>
        <w:framePr w:w="3504" w:h="3438" w:wrap="around" w:vAnchor="text" w:hAnchor="page" w:x="1711" w:y="12"/>
        <w:spacing w:line="180" w:lineRule="exact"/>
        <w:rPr>
          <w:rStyle w:val="Bodytext3Exact"/>
          <w:rFonts w:eastAsia="Courier New"/>
          <w:sz w:val="22"/>
          <w:szCs w:val="22"/>
        </w:rPr>
      </w:pPr>
    </w:p>
    <w:p w:rsidR="00606C19" w:rsidRPr="00606C19" w:rsidRDefault="00606C19" w:rsidP="00606C19">
      <w:pPr>
        <w:framePr w:w="3504" w:h="3438" w:wrap="around" w:vAnchor="text" w:hAnchor="page" w:x="1711" w:y="12"/>
        <w:spacing w:line="180" w:lineRule="exact"/>
        <w:rPr>
          <w:rFonts w:ascii="Times New Roman" w:hAnsi="Times New Roman" w:cs="Times New Roman"/>
        </w:rPr>
      </w:pPr>
      <w:r w:rsidRPr="00606C19">
        <w:rPr>
          <w:rStyle w:val="Bodytext3Exact"/>
          <w:rFonts w:eastAsia="Courier New"/>
          <w:sz w:val="22"/>
          <w:szCs w:val="22"/>
        </w:rPr>
        <w:t>Члены Комиссии</w:t>
      </w:r>
    </w:p>
    <w:p w:rsidR="00606C19" w:rsidRPr="00606C19" w:rsidRDefault="00606C19" w:rsidP="00606C19">
      <w:pPr>
        <w:spacing w:line="259" w:lineRule="exact"/>
        <w:ind w:left="20" w:right="-375"/>
        <w:rPr>
          <w:rFonts w:ascii="Times New Roman" w:hAnsi="Times New Roman" w:cs="Times New Roman"/>
        </w:rPr>
      </w:pPr>
      <w:r w:rsidRPr="00606C19">
        <w:rPr>
          <w:rFonts w:ascii="Times New Roman" w:hAnsi="Times New Roman" w:cs="Times New Roman"/>
        </w:rPr>
        <w:lastRenderedPageBreak/>
        <w:t>Начальник Главного управления рыбных ресурсов Донецкой Народной Республики</w:t>
      </w:r>
    </w:p>
    <w:p w:rsidR="00606C19" w:rsidRDefault="00606C19" w:rsidP="00606C19">
      <w:pPr>
        <w:spacing w:line="250" w:lineRule="exact"/>
        <w:ind w:left="20" w:right="-375"/>
        <w:rPr>
          <w:rFonts w:ascii="Times New Roman" w:hAnsi="Times New Roman" w:cs="Times New Roman"/>
        </w:rPr>
      </w:pPr>
    </w:p>
    <w:p w:rsidR="00606C19" w:rsidRPr="00606C19" w:rsidRDefault="00606C19" w:rsidP="00606C19">
      <w:pPr>
        <w:spacing w:line="250" w:lineRule="exact"/>
        <w:ind w:left="20" w:right="-375"/>
        <w:rPr>
          <w:rFonts w:ascii="Times New Roman" w:hAnsi="Times New Roman" w:cs="Times New Roman"/>
        </w:rPr>
      </w:pPr>
      <w:r w:rsidRPr="00606C19">
        <w:rPr>
          <w:rFonts w:ascii="Times New Roman" w:hAnsi="Times New Roman" w:cs="Times New Roman"/>
        </w:rPr>
        <w:t>Директор Департамента отраслевого контроля Министерства агропромышленной политики и продовольствия Донецкой Народной Республики</w:t>
      </w:r>
    </w:p>
    <w:p w:rsidR="00606C19" w:rsidRDefault="00606C19" w:rsidP="00606C19">
      <w:pPr>
        <w:spacing w:line="241" w:lineRule="exact"/>
        <w:ind w:left="20" w:right="-375"/>
        <w:rPr>
          <w:rFonts w:ascii="Times New Roman" w:hAnsi="Times New Roman" w:cs="Times New Roman"/>
        </w:rPr>
      </w:pPr>
    </w:p>
    <w:p w:rsidR="00606C19" w:rsidRPr="00606C19" w:rsidRDefault="00606C19" w:rsidP="00606C19">
      <w:pPr>
        <w:spacing w:line="241" w:lineRule="exact"/>
        <w:ind w:left="20" w:right="-375"/>
        <w:rPr>
          <w:rFonts w:ascii="Times New Roman" w:hAnsi="Times New Roman" w:cs="Times New Roman"/>
        </w:rPr>
      </w:pPr>
      <w:r w:rsidRPr="00606C19">
        <w:rPr>
          <w:rFonts w:ascii="Times New Roman" w:hAnsi="Times New Roman" w:cs="Times New Roman"/>
        </w:rPr>
        <w:t>Главный специалист по правовому обеспечению экономико-правового отдела Главного управления рыбных ресурсов Донецкой Народной Республики</w:t>
      </w:r>
    </w:p>
    <w:p w:rsidR="00606C19" w:rsidRDefault="00606C19" w:rsidP="00606C19">
      <w:pPr>
        <w:ind w:left="20" w:right="-375"/>
        <w:rPr>
          <w:rFonts w:ascii="Times New Roman" w:hAnsi="Times New Roman" w:cs="Times New Roman"/>
        </w:rPr>
      </w:pPr>
    </w:p>
    <w:p w:rsidR="00606C19" w:rsidRPr="00606C19" w:rsidRDefault="00606C19" w:rsidP="00606C19">
      <w:pPr>
        <w:ind w:left="20" w:right="-375"/>
        <w:rPr>
          <w:rFonts w:ascii="Times New Roman" w:hAnsi="Times New Roman" w:cs="Times New Roman"/>
        </w:rPr>
      </w:pPr>
      <w:r w:rsidRPr="00606C19">
        <w:rPr>
          <w:rFonts w:ascii="Times New Roman" w:hAnsi="Times New Roman" w:cs="Times New Roman"/>
        </w:rPr>
        <w:t xml:space="preserve">Начальник </w:t>
      </w:r>
      <w:proofErr w:type="gramStart"/>
      <w:r w:rsidRPr="00606C19">
        <w:rPr>
          <w:rFonts w:ascii="Times New Roman" w:hAnsi="Times New Roman" w:cs="Times New Roman"/>
        </w:rPr>
        <w:t>отдела рыбных ресурсов Департамента отраслевого контроля Министерства агропромышленной политики</w:t>
      </w:r>
      <w:proofErr w:type="gramEnd"/>
      <w:r w:rsidRPr="00606C19">
        <w:rPr>
          <w:rFonts w:ascii="Times New Roman" w:hAnsi="Times New Roman" w:cs="Times New Roman"/>
        </w:rPr>
        <w:t xml:space="preserve"> и продовольствия Донецкой Народной Республики</w:t>
      </w:r>
    </w:p>
    <w:p w:rsidR="00606C19" w:rsidRDefault="00606C19" w:rsidP="00606C19">
      <w:pPr>
        <w:spacing w:line="254" w:lineRule="exact"/>
        <w:ind w:left="20" w:right="-375"/>
        <w:rPr>
          <w:rFonts w:ascii="Times New Roman" w:hAnsi="Times New Roman" w:cs="Times New Roman"/>
        </w:rPr>
      </w:pPr>
    </w:p>
    <w:p w:rsidR="00606C19" w:rsidRPr="00606C19" w:rsidRDefault="00606C19" w:rsidP="00606C19">
      <w:pPr>
        <w:spacing w:line="254" w:lineRule="exact"/>
        <w:ind w:left="20" w:right="-375"/>
        <w:rPr>
          <w:rFonts w:ascii="Times New Roman" w:hAnsi="Times New Roman" w:cs="Times New Roman"/>
        </w:rPr>
      </w:pPr>
      <w:r w:rsidRPr="00606C19">
        <w:rPr>
          <w:rFonts w:ascii="Times New Roman" w:hAnsi="Times New Roman" w:cs="Times New Roman"/>
        </w:rPr>
        <w:t>Начальник экономико-правового отдела Главного управления рыбных ресурсов Донецкой Народной Республики</w:t>
      </w:r>
    </w:p>
    <w:p w:rsidR="00606C19" w:rsidRDefault="00606C19" w:rsidP="00606C19">
      <w:pPr>
        <w:spacing w:line="241" w:lineRule="exact"/>
        <w:ind w:left="20" w:right="-375"/>
        <w:rPr>
          <w:rFonts w:ascii="Times New Roman" w:hAnsi="Times New Roman" w:cs="Times New Roman"/>
        </w:rPr>
      </w:pPr>
    </w:p>
    <w:p w:rsidR="00606C19" w:rsidRPr="00606C19" w:rsidRDefault="00606C19" w:rsidP="00606C19">
      <w:pPr>
        <w:spacing w:line="241" w:lineRule="exact"/>
        <w:ind w:left="20" w:right="-375"/>
        <w:rPr>
          <w:rFonts w:ascii="Times New Roman" w:hAnsi="Times New Roman" w:cs="Times New Roman"/>
        </w:rPr>
      </w:pPr>
      <w:r w:rsidRPr="00606C19">
        <w:rPr>
          <w:rFonts w:ascii="Times New Roman" w:hAnsi="Times New Roman" w:cs="Times New Roman"/>
        </w:rPr>
        <w:t>Главный специалист по и</w:t>
      </w:r>
      <w:r>
        <w:rPr>
          <w:rFonts w:ascii="Times New Roman" w:hAnsi="Times New Roman" w:cs="Times New Roman"/>
        </w:rPr>
        <w:t xml:space="preserve">хтиологии отдела </w:t>
      </w:r>
      <w:proofErr w:type="spellStart"/>
      <w:r>
        <w:rPr>
          <w:rFonts w:ascii="Times New Roman" w:hAnsi="Times New Roman" w:cs="Times New Roman"/>
        </w:rPr>
        <w:t>аквакультуры</w:t>
      </w:r>
      <w:proofErr w:type="spellEnd"/>
      <w:r>
        <w:rPr>
          <w:rFonts w:ascii="Times New Roman" w:hAnsi="Times New Roman" w:cs="Times New Roman"/>
        </w:rPr>
        <w:t xml:space="preserve"> Г</w:t>
      </w:r>
      <w:r w:rsidRPr="00606C19">
        <w:rPr>
          <w:rFonts w:ascii="Times New Roman" w:hAnsi="Times New Roman" w:cs="Times New Roman"/>
        </w:rPr>
        <w:t>лавного управления рыбных ресурсов Донецкой Народной Республики</w:t>
      </w:r>
    </w:p>
    <w:p w:rsidR="00606C19" w:rsidRDefault="00606C19" w:rsidP="00606C19">
      <w:pPr>
        <w:spacing w:line="250" w:lineRule="exact"/>
        <w:ind w:left="20" w:right="-375"/>
        <w:rPr>
          <w:rFonts w:ascii="Times New Roman" w:hAnsi="Times New Roman" w:cs="Times New Roman"/>
        </w:rPr>
      </w:pPr>
    </w:p>
    <w:p w:rsidR="00606C19" w:rsidRPr="00606C19" w:rsidRDefault="00606C19" w:rsidP="00606C19">
      <w:pPr>
        <w:spacing w:line="250" w:lineRule="exact"/>
        <w:ind w:left="20" w:right="-375"/>
        <w:rPr>
          <w:rFonts w:ascii="Times New Roman" w:hAnsi="Times New Roman" w:cs="Times New Roman"/>
        </w:rPr>
        <w:sectPr w:rsidR="00606C19" w:rsidRPr="00606C19">
          <w:type w:val="continuous"/>
          <w:pgSz w:w="11909" w:h="16838"/>
          <w:pgMar w:top="1710" w:right="1628" w:bottom="1714" w:left="6120" w:header="0" w:footer="3" w:gutter="0"/>
          <w:cols w:space="720"/>
          <w:noEndnote/>
          <w:docGrid w:linePitch="360"/>
        </w:sectPr>
      </w:pPr>
      <w:r w:rsidRPr="00606C19">
        <w:rPr>
          <w:rFonts w:ascii="Times New Roman" w:hAnsi="Times New Roman" w:cs="Times New Roman"/>
        </w:rPr>
        <w:t xml:space="preserve">Главный специалист по </w:t>
      </w:r>
      <w:proofErr w:type="spellStart"/>
      <w:r w:rsidRPr="00606C19">
        <w:rPr>
          <w:rFonts w:ascii="Times New Roman" w:hAnsi="Times New Roman" w:cs="Times New Roman"/>
        </w:rPr>
        <w:t>рыбохозяйственной</w:t>
      </w:r>
      <w:proofErr w:type="spellEnd"/>
      <w:r w:rsidRPr="00606C19">
        <w:rPr>
          <w:rFonts w:ascii="Times New Roman" w:hAnsi="Times New Roman" w:cs="Times New Roman"/>
        </w:rPr>
        <w:t xml:space="preserve"> мелиорации отдела </w:t>
      </w:r>
      <w:proofErr w:type="spellStart"/>
      <w:r>
        <w:rPr>
          <w:rFonts w:ascii="Times New Roman" w:hAnsi="Times New Roman" w:cs="Times New Roman"/>
        </w:rPr>
        <w:t>аквакультуры</w:t>
      </w:r>
      <w:proofErr w:type="spellEnd"/>
      <w:r>
        <w:rPr>
          <w:rFonts w:ascii="Times New Roman" w:hAnsi="Times New Roman" w:cs="Times New Roman"/>
        </w:rPr>
        <w:t xml:space="preserve"> Главного </w:t>
      </w:r>
      <w:r w:rsidRPr="00606C19">
        <w:rPr>
          <w:rFonts w:ascii="Times New Roman" w:hAnsi="Times New Roman" w:cs="Times New Roman"/>
        </w:rPr>
        <w:t>управления ры</w:t>
      </w:r>
      <w:r>
        <w:rPr>
          <w:rFonts w:ascii="Times New Roman" w:hAnsi="Times New Roman" w:cs="Times New Roman"/>
        </w:rPr>
        <w:t>б</w:t>
      </w:r>
      <w:r w:rsidRPr="00606C19">
        <w:rPr>
          <w:rFonts w:ascii="Times New Roman" w:hAnsi="Times New Roman" w:cs="Times New Roman"/>
        </w:rPr>
        <w:t>ных ресурсов Донецкой Народной Республики</w:t>
      </w:r>
    </w:p>
    <w:p w:rsidR="008C3DB6" w:rsidRPr="00606C19" w:rsidRDefault="008C3DB6" w:rsidP="00606C19">
      <w:pPr>
        <w:rPr>
          <w:rFonts w:ascii="Times New Roman" w:hAnsi="Times New Roman" w:cs="Times New Roman"/>
        </w:rPr>
      </w:pPr>
    </w:p>
    <w:sectPr w:rsidR="008C3DB6" w:rsidRPr="00606C19" w:rsidSect="008C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3E" w:rsidRDefault="00606C1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19"/>
    <w:rsid w:val="00606C19"/>
    <w:rsid w:val="008C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C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606C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rsid w:val="0060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a0"/>
    <w:link w:val="Bodytext80"/>
    <w:rsid w:val="00606C1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3Exact">
    <w:name w:val="Body text (3) Exact"/>
    <w:basedOn w:val="a0"/>
    <w:rsid w:val="0060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Bodytext9">
    <w:name w:val="Body text (9)_"/>
    <w:basedOn w:val="a0"/>
    <w:link w:val="Bodytext90"/>
    <w:rsid w:val="00606C1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dytext9SegoeUI55ptItalic">
    <w:name w:val="Body text (9) + Segoe UI;5;5 pt;Italic"/>
    <w:basedOn w:val="Bodytext9"/>
    <w:rsid w:val="00606C19"/>
    <w:rPr>
      <w:rFonts w:ascii="Segoe UI" w:eastAsia="Segoe UI" w:hAnsi="Segoe UI" w:cs="Segoe UI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Bodytext30">
    <w:name w:val="Body text (3)"/>
    <w:basedOn w:val="Bodytext3"/>
    <w:rsid w:val="00606C1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Bodytext0">
    <w:name w:val="Body text"/>
    <w:basedOn w:val="a"/>
    <w:link w:val="Bodytext"/>
    <w:rsid w:val="00606C19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Bodytext80">
    <w:name w:val="Body text (8)"/>
    <w:basedOn w:val="a"/>
    <w:link w:val="Bodytext8"/>
    <w:rsid w:val="00606C19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Bodytext90">
    <w:name w:val="Body text (9)"/>
    <w:basedOn w:val="a"/>
    <w:link w:val="Bodytext9"/>
    <w:rsid w:val="00606C1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2016-05-17T08:48:00Z</dcterms:created>
  <dcterms:modified xsi:type="dcterms:W3CDTF">2016-05-17T08:48:00Z</dcterms:modified>
</cp:coreProperties>
</file>