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7" w:rsidRDefault="00512947" w:rsidP="00512947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47" w:rsidRPr="001A1D97" w:rsidRDefault="00512947" w:rsidP="00512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" stroked="f">
                <v:textbox>
                  <w:txbxContent>
                    <w:p w:rsidR="00512947" w:rsidRPr="001A1D97" w:rsidRDefault="00512947" w:rsidP="005129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2947" w:rsidRPr="00A237D6" w:rsidRDefault="00512947" w:rsidP="00512947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3F10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2B70">
        <w:rPr>
          <w:rFonts w:ascii="Times New Roman" w:hAnsi="Times New Roman" w:cs="Times New Roman"/>
          <w:sz w:val="28"/>
          <w:szCs w:val="28"/>
        </w:rPr>
        <w:t>по учету и отчетности при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C3F10">
        <w:rPr>
          <w:rFonts w:ascii="Times New Roman" w:hAnsi="Times New Roman" w:cs="Times New Roman"/>
          <w:sz w:val="28"/>
          <w:szCs w:val="28"/>
        </w:rPr>
        <w:t>наземных средств радиотехнического обеспечения полетов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10">
        <w:rPr>
          <w:rFonts w:ascii="Times New Roman" w:hAnsi="Times New Roman" w:cs="Times New Roman"/>
          <w:sz w:val="28"/>
          <w:szCs w:val="28"/>
        </w:rPr>
        <w:t xml:space="preserve">авиационной электросвязи гражданской авиации 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D65">
        <w:rPr>
          <w:rFonts w:ascii="Times New Roman" w:hAnsi="Times New Roman" w:cs="Times New Roman"/>
          <w:sz w:val="28"/>
          <w:szCs w:val="28"/>
        </w:rPr>
        <w:t>.)</w:t>
      </w:r>
    </w:p>
    <w:p w:rsidR="00512947" w:rsidRDefault="00512947" w:rsidP="00512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947" w:rsidRPr="00432590" w:rsidRDefault="00512947" w:rsidP="00512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o371"/>
      <w:bookmarkEnd w:id="0"/>
      <w:r w:rsidRPr="004325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12947" w:rsidRPr="00096512" w:rsidRDefault="00512947" w:rsidP="00512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512">
        <w:rPr>
          <w:rFonts w:ascii="Times New Roman" w:hAnsi="Times New Roman" w:cs="Times New Roman"/>
          <w:sz w:val="28"/>
          <w:szCs w:val="28"/>
        </w:rPr>
        <w:t>составления текстовой части годового отчета</w:t>
      </w:r>
    </w:p>
    <w:p w:rsidR="00512947" w:rsidRDefault="00512947" w:rsidP="00512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372"/>
      <w:bookmarkEnd w:id="1"/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остояние выполнения планов и работ за отчетный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надежного функционирования наземных средств РТО и улучшения радиотехнического обеспечения ОВД, а именно: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ыполнение планов подготовки к работе в весенне-летний и осенне-зимний периоды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еречень введенного в эксплуатацию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ыполнение плана работ по техническому обслуживанию наземных средств РТО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ыполнение плана работ по ремонту наземных средств РТО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ыполнение плана-графика работ по продлению срока службы (ресурса) наземных средств РТО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ыполнение плана летных проверок наземных средств РТО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еречень выполненных работ по устранению радиопомех.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2. Нарушения в работе наземных средств РТО по вине личного состава и меры по их устранению.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3. Нарушение электропитания объектов РТО.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В табличной форме (табл</w:t>
      </w:r>
      <w:r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3.1) приводится сравнительная характеристика причин нарушения за отчетный период и за предыдущий отчетный </w:t>
      </w:r>
      <w:r w:rsidRPr="0009122A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22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22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количеству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промышленного электропитания, </w:t>
      </w:r>
    </w:p>
    <w:p w:rsidR="00512947" w:rsidRDefault="00512947" w:rsidP="00512947">
      <w:pPr>
        <w:tabs>
          <w:tab w:val="center" w:pos="4677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-413385</wp:posOffset>
                </wp:positionV>
                <wp:extent cx="435610" cy="327025"/>
                <wp:effectExtent l="0" t="0" r="254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47" w:rsidRPr="001A1D97" w:rsidRDefault="00512947" w:rsidP="00512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11.6pt;margin-top:-32.55pt;width:34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" stroked="f">
                <v:textbox>
                  <w:txbxContent>
                    <w:p w:rsidR="00512947" w:rsidRPr="001A1D97" w:rsidRDefault="00512947" w:rsidP="005129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повреждений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>аэропортовых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сетей, отказов источников автономного электропитания.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Таблица 3.1</w:t>
      </w:r>
    </w:p>
    <w:p w:rsidR="00512947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122A">
        <w:rPr>
          <w:rFonts w:ascii="Times New Roman" w:hAnsi="Times New Roman" w:cs="Times New Roman"/>
          <w:color w:val="000000"/>
          <w:sz w:val="28"/>
          <w:szCs w:val="28"/>
        </w:rPr>
        <w:t>Нарушение электропитания объектов РТО</w:t>
      </w:r>
    </w:p>
    <w:p w:rsidR="00512947" w:rsidRPr="0009122A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08"/>
        <w:gridCol w:w="9"/>
        <w:gridCol w:w="1418"/>
        <w:gridCol w:w="1417"/>
        <w:gridCol w:w="1382"/>
      </w:tblGrid>
      <w:tr w:rsidR="00512947" w:rsidRPr="0009122A" w:rsidTr="00E04B49">
        <w:tc>
          <w:tcPr>
            <w:tcW w:w="3936" w:type="dxa"/>
            <w:vMerge w:val="restart"/>
            <w:vAlign w:val="center"/>
          </w:tcPr>
          <w:p w:rsidR="00512947" w:rsidRPr="0009122A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нарушения</w:t>
            </w:r>
          </w:p>
        </w:tc>
        <w:tc>
          <w:tcPr>
            <w:tcW w:w="2835" w:type="dxa"/>
            <w:gridSpan w:val="3"/>
            <w:vAlign w:val="center"/>
          </w:tcPr>
          <w:p w:rsidR="00512947" w:rsidRPr="0009122A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799" w:type="dxa"/>
            <w:gridSpan w:val="2"/>
            <w:vAlign w:val="center"/>
          </w:tcPr>
          <w:p w:rsidR="00512947" w:rsidRPr="0009122A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предыдущий отчетный период</w:t>
            </w:r>
          </w:p>
        </w:tc>
      </w:tr>
      <w:tr w:rsidR="00512947" w:rsidRPr="003D795F" w:rsidTr="00E04B49">
        <w:tc>
          <w:tcPr>
            <w:tcW w:w="3936" w:type="dxa"/>
            <w:vMerge/>
            <w:vAlign w:val="center"/>
          </w:tcPr>
          <w:p w:rsidR="00512947" w:rsidRPr="0009122A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2947" w:rsidRPr="0009122A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</w:t>
            </w:r>
          </w:p>
        </w:tc>
        <w:tc>
          <w:tcPr>
            <w:tcW w:w="1418" w:type="dxa"/>
            <w:vAlign w:val="center"/>
          </w:tcPr>
          <w:p w:rsidR="00512947" w:rsidRPr="0009122A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</w:tc>
        <w:tc>
          <w:tcPr>
            <w:tcW w:w="1417" w:type="dxa"/>
            <w:vAlign w:val="center"/>
          </w:tcPr>
          <w:p w:rsidR="00512947" w:rsidRPr="0009122A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</w:t>
            </w: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Отключение внешней промышленной электрической сети питания объектов РТО</w:t>
            </w:r>
          </w:p>
        </w:tc>
        <w:tc>
          <w:tcPr>
            <w:tcW w:w="141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Повреждение внутренней промышленной электрической сети питания объектов РТО (напряжением до 1000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свыше 1000 В), в том числе:</w:t>
            </w:r>
          </w:p>
        </w:tc>
        <w:tc>
          <w:tcPr>
            <w:tcW w:w="140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электроснабжения</w:t>
            </w:r>
          </w:p>
        </w:tc>
        <w:tc>
          <w:tcPr>
            <w:tcW w:w="141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распределительное устройство</w:t>
            </w:r>
          </w:p>
        </w:tc>
        <w:tc>
          <w:tcPr>
            <w:tcW w:w="141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0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лектроустановк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rPr>
          <w:trHeight w:val="1666"/>
        </w:trPr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автономного источника электропитания, принадлежащего</w:t>
            </w:r>
          </w:p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собственнику наземных средств РТО</w:t>
            </w:r>
          </w:p>
        </w:tc>
        <w:tc>
          <w:tcPr>
            <w:tcW w:w="140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сторонней организации</w:t>
            </w:r>
          </w:p>
        </w:tc>
        <w:tc>
          <w:tcPr>
            <w:tcW w:w="141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2947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Default="00512947" w:rsidP="00512947">
      <w:pPr>
        <w:tabs>
          <w:tab w:val="center" w:pos="4677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47" w:rsidRDefault="00512947" w:rsidP="00512947">
      <w:pPr>
        <w:tabs>
          <w:tab w:val="center" w:pos="4677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47" w:rsidRDefault="00512947" w:rsidP="00512947">
      <w:pPr>
        <w:tabs>
          <w:tab w:val="center" w:pos="4677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-415925</wp:posOffset>
                </wp:positionV>
                <wp:extent cx="435610" cy="327025"/>
                <wp:effectExtent l="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47" w:rsidRPr="001A1D97" w:rsidRDefault="00512947" w:rsidP="00512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10.45pt;margin-top:-32.75pt;width:34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" stroked="f">
                <v:textbox>
                  <w:txbxContent>
                    <w:p w:rsidR="00512947" w:rsidRPr="001A1D97" w:rsidRDefault="00512947" w:rsidP="005129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4. Нарушение требований по охране труда, техник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и пожарной безопасности.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В табличной форме (табл</w:t>
      </w:r>
      <w:r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3.2) приводится сравнительная характеристика причин нарушения за отчетный и за предыдущий отчетный период </w:t>
      </w:r>
      <w:r w:rsidRPr="0009122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количеству случаев производственного травматизма, профессиональных заболеваний, пожаров, возгораний.</w:t>
      </w:r>
    </w:p>
    <w:p w:rsidR="00512947" w:rsidRDefault="00512947" w:rsidP="00512947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Таблица 3.2</w:t>
      </w:r>
    </w:p>
    <w:p w:rsidR="00512947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 по 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труда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12947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технике 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>безопасности и пожарной безопасности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382"/>
      </w:tblGrid>
      <w:tr w:rsidR="00512947" w:rsidRPr="003D795F" w:rsidTr="00E04B49">
        <w:tc>
          <w:tcPr>
            <w:tcW w:w="3936" w:type="dxa"/>
            <w:vMerge w:val="restart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5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оследствия нарушения</w:t>
            </w:r>
          </w:p>
        </w:tc>
        <w:tc>
          <w:tcPr>
            <w:tcW w:w="2835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799" w:type="dxa"/>
            <w:gridSpan w:val="2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предыдущий отчетный период</w:t>
            </w:r>
          </w:p>
        </w:tc>
      </w:tr>
      <w:tr w:rsidR="00512947" w:rsidRPr="003D795F" w:rsidTr="00E04B49">
        <w:tc>
          <w:tcPr>
            <w:tcW w:w="3936" w:type="dxa"/>
            <w:vMerge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</w:t>
            </w: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</w:t>
            </w: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512947" w:rsidRPr="003D795F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Pr="00D351B5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заболевание</w:t>
            </w: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Pr="00D351B5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Возгорание</w:t>
            </w: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D795F" w:rsidTr="00E04B49">
        <w:tc>
          <w:tcPr>
            <w:tcW w:w="393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Указываются все случаи нарушений, повлекших несчастные случаи, с указанием даты, места, обстоятельств, причин, последствий, а также виновников.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Сообщается о принятых мерах по предупреждению случаев нарушения охраны труда, улучшения условий труда и противопожарного состояния.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Default="00512947" w:rsidP="00512947">
      <w:pPr>
        <w:tabs>
          <w:tab w:val="center" w:pos="4677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-415925</wp:posOffset>
                </wp:positionV>
                <wp:extent cx="435610" cy="327025"/>
                <wp:effectExtent l="0" t="0" r="254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47" w:rsidRPr="001A1D97" w:rsidRDefault="00512947" w:rsidP="00512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09.9pt;margin-top:-32.75pt;width:34.3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" stroked="f">
                <v:textbox>
                  <w:txbxContent>
                    <w:p w:rsidR="00512947" w:rsidRPr="001A1D97" w:rsidRDefault="00512947" w:rsidP="005129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5. Состав и образование кадров.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В табличной форме (табл</w:t>
      </w:r>
      <w:r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3.3) приводятся данные о количественном составе, укомплектованност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и уровн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4C5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кадров.</w:t>
      </w:r>
    </w:p>
    <w:p w:rsidR="00512947" w:rsidRDefault="00512947" w:rsidP="00512947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Таблица 3.3</w:t>
      </w:r>
    </w:p>
    <w:p w:rsidR="00512947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Состав и образование кадров</w:t>
      </w:r>
    </w:p>
    <w:p w:rsidR="00512947" w:rsidRPr="00AB4C54" w:rsidRDefault="00512947" w:rsidP="00512947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417"/>
        <w:gridCol w:w="1134"/>
        <w:gridCol w:w="1559"/>
        <w:gridCol w:w="1096"/>
        <w:gridCol w:w="995"/>
      </w:tblGrid>
      <w:tr w:rsidR="00512947" w:rsidRPr="003E08B9" w:rsidTr="00E04B49">
        <w:tc>
          <w:tcPr>
            <w:tcW w:w="2376" w:type="dxa"/>
            <w:vMerge w:val="restart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работника</w:t>
            </w:r>
          </w:p>
        </w:tc>
        <w:tc>
          <w:tcPr>
            <w:tcW w:w="2410" w:type="dxa"/>
            <w:gridSpan w:val="2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4784" w:type="dxa"/>
            <w:gridSpan w:val="4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512947" w:rsidRPr="003E08B9" w:rsidTr="00E04B49">
        <w:tc>
          <w:tcPr>
            <w:tcW w:w="2376" w:type="dxa"/>
            <w:vMerge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штату</w:t>
            </w:r>
          </w:p>
        </w:tc>
        <w:tc>
          <w:tcPr>
            <w:tcW w:w="1417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общее среднее</w:t>
            </w:r>
          </w:p>
        </w:tc>
        <w:tc>
          <w:tcPr>
            <w:tcW w:w="1559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-техническое </w:t>
            </w:r>
          </w:p>
        </w:tc>
        <w:tc>
          <w:tcPr>
            <w:tcW w:w="109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высшее</w:t>
            </w:r>
          </w:p>
        </w:tc>
        <w:tc>
          <w:tcPr>
            <w:tcW w:w="995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высшее</w:t>
            </w:r>
          </w:p>
        </w:tc>
      </w:tr>
      <w:tr w:rsidR="00512947" w:rsidRPr="003E08B9" w:rsidTr="00E04B49">
        <w:tc>
          <w:tcPr>
            <w:tcW w:w="237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2947" w:rsidRPr="003E08B9" w:rsidTr="00E04B49">
        <w:tc>
          <w:tcPr>
            <w:tcW w:w="237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Руководящий состав</w:t>
            </w:r>
          </w:p>
        </w:tc>
        <w:tc>
          <w:tcPr>
            <w:tcW w:w="993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E08B9" w:rsidTr="00E04B49">
        <w:tc>
          <w:tcPr>
            <w:tcW w:w="237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993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E08B9" w:rsidTr="00E04B49">
        <w:tc>
          <w:tcPr>
            <w:tcW w:w="237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993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E08B9" w:rsidTr="00E04B49">
        <w:tc>
          <w:tcPr>
            <w:tcW w:w="237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993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47" w:rsidRPr="003E08B9" w:rsidTr="00E04B49">
        <w:tc>
          <w:tcPr>
            <w:tcW w:w="2376" w:type="dxa"/>
            <w:vAlign w:val="center"/>
          </w:tcPr>
          <w:p w:rsidR="00512947" w:rsidRDefault="00512947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12947" w:rsidRPr="003E08B9" w:rsidRDefault="00512947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947" w:rsidRPr="00AB4C54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2947" w:rsidRDefault="00512947" w:rsidP="0051294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69" w:rsidRDefault="00512947" w:rsidP="00720242">
      <w:pPr>
        <w:jc w:val="both"/>
      </w:pPr>
      <w:r w:rsidRPr="00AB4C54">
        <w:rPr>
          <w:rFonts w:ascii="Times New Roman" w:hAnsi="Times New Roman" w:cs="Times New Roman"/>
          <w:color w:val="000000"/>
          <w:sz w:val="28"/>
          <w:szCs w:val="28"/>
        </w:rPr>
        <w:t>6. Текстовая часть годового отчета по технической эксплуатации наземных средств РТО и производственной деятельности службы ЭРТОС подписывается руководителем службы ЭРТОС.</w:t>
      </w:r>
      <w:bookmarkStart w:id="2" w:name="_GoBack"/>
      <w:bookmarkEnd w:id="2"/>
    </w:p>
    <w:sectPr w:rsidR="00F54669" w:rsidSect="005129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C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B0E1C"/>
    <w:rsid w:val="004C788E"/>
    <w:rsid w:val="004E6F05"/>
    <w:rsid w:val="004F2F1A"/>
    <w:rsid w:val="004F38E8"/>
    <w:rsid w:val="004F46FE"/>
    <w:rsid w:val="004F610C"/>
    <w:rsid w:val="0050452F"/>
    <w:rsid w:val="00512947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20242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2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294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12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2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294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12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3106</Characters>
  <Application>Microsoft Office Word</Application>
  <DocSecurity>0</DocSecurity>
  <Lines>25</Lines>
  <Paragraphs>7</Paragraphs>
  <ScaleCrop>false</ScaleCrop>
  <Company>Blackshine TEAM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3</cp:revision>
  <dcterms:created xsi:type="dcterms:W3CDTF">2016-04-13T05:58:00Z</dcterms:created>
  <dcterms:modified xsi:type="dcterms:W3CDTF">2016-05-05T08:35:00Z</dcterms:modified>
</cp:coreProperties>
</file>