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DD" w:rsidRPr="008A41BB" w:rsidRDefault="00D510DD" w:rsidP="00D510DD">
      <w:pPr>
        <w:pStyle w:val="1"/>
        <w:tabs>
          <w:tab w:val="left" w:pos="453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41BB">
        <w:rPr>
          <w:rFonts w:ascii="Times New Roman" w:hAnsi="Times New Roman" w:cs="Times New Roman"/>
        </w:rPr>
        <w:t xml:space="preserve">Приложение  1 </w:t>
      </w:r>
    </w:p>
    <w:p w:rsidR="00D510DD" w:rsidRPr="008A41BB" w:rsidRDefault="00D510DD" w:rsidP="00D510DD">
      <w:pPr>
        <w:pStyle w:val="a3"/>
        <w:ind w:left="4560"/>
        <w:jc w:val="left"/>
        <w:rPr>
          <w:sz w:val="28"/>
          <w:szCs w:val="28"/>
        </w:rPr>
      </w:pPr>
      <w:r w:rsidRPr="008A41BB">
        <w:rPr>
          <w:sz w:val="28"/>
          <w:szCs w:val="28"/>
        </w:rPr>
        <w:t>к Положению о требованиях к идентификации клиентов и выгодоприобретателей, бенефициарных  владельцев, в том числе с учетом степени (уровня) риска совершения клиентом операций в целях противодействия легализации (отмыванию) доходов, полученных преступным путем, и финансированию терроризма  (пункт 2.1, пункт 2.2)</w:t>
      </w:r>
    </w:p>
    <w:p w:rsidR="00D510DD" w:rsidRPr="008A41BB" w:rsidRDefault="00D510DD" w:rsidP="00D510DD">
      <w:pPr>
        <w:pStyle w:val="a3"/>
        <w:ind w:left="4560"/>
        <w:jc w:val="left"/>
        <w:rPr>
          <w:sz w:val="28"/>
          <w:szCs w:val="28"/>
        </w:rPr>
      </w:pPr>
    </w:p>
    <w:p w:rsidR="00D510DD" w:rsidRPr="008A41BB" w:rsidRDefault="00D510DD" w:rsidP="00D510DD">
      <w:pPr>
        <w:rPr>
          <w:sz w:val="28"/>
          <w:szCs w:val="28"/>
        </w:rPr>
      </w:pPr>
    </w:p>
    <w:p w:rsidR="00D510DD" w:rsidRPr="008A41BB" w:rsidRDefault="00D510DD" w:rsidP="00D510DD">
      <w:pPr>
        <w:pStyle w:val="4"/>
        <w:ind w:firstLine="709"/>
        <w:jc w:val="center"/>
      </w:pPr>
      <w:r w:rsidRPr="008A41BB">
        <w:t>Сведения, устанавливаемые в целях идентификации/упрощенной идентификации физического лица</w:t>
      </w:r>
    </w:p>
    <w:p w:rsidR="00D510DD" w:rsidRPr="008A41BB" w:rsidRDefault="00D510DD" w:rsidP="00D510DD">
      <w:pPr>
        <w:ind w:firstLine="709"/>
        <w:rPr>
          <w:sz w:val="28"/>
          <w:szCs w:val="28"/>
        </w:rPr>
      </w:pPr>
    </w:p>
    <w:p w:rsidR="00D510DD" w:rsidRPr="008A41BB" w:rsidRDefault="00D510DD" w:rsidP="00D510D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 xml:space="preserve">Субъект первичного финансового мониторинга устанавливает следующие сведения в отношении физических лиц: </w:t>
      </w:r>
    </w:p>
    <w:p w:rsidR="00D510DD" w:rsidRPr="008A41BB" w:rsidRDefault="00D510DD" w:rsidP="00D510D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фамилия, имя, отчество (если иное не вытекает из закона или национального обычая);</w:t>
      </w:r>
    </w:p>
    <w:p w:rsidR="00D510DD" w:rsidRPr="008A41BB" w:rsidRDefault="00D510DD" w:rsidP="00D510D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 xml:space="preserve">гражданство; </w:t>
      </w:r>
    </w:p>
    <w:p w:rsidR="00D510DD" w:rsidRPr="008A41BB" w:rsidRDefault="00D510DD" w:rsidP="00D510D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дата рождения;</w:t>
      </w:r>
    </w:p>
    <w:p w:rsidR="00D510DD" w:rsidRPr="008A41BB" w:rsidRDefault="00D510DD" w:rsidP="00D510D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реквизиты документа, удостоверяющего личность: наименование, серия и номер документа, дата выдачи документа, наименование органа, выдавшего документ;</w:t>
      </w:r>
    </w:p>
    <w:p w:rsidR="00D510DD" w:rsidRPr="008A41BB" w:rsidRDefault="00D510DD" w:rsidP="00D510D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д</w:t>
      </w:r>
      <w:r w:rsidRPr="008A41BB">
        <w:rPr>
          <w:color w:val="222222"/>
          <w:sz w:val="28"/>
          <w:szCs w:val="28"/>
        </w:rPr>
        <w:t xml:space="preserve">анные документа,  подтверждающего право иностранного гражданина или лица без гражданства на пребывание (проживание) в  </w:t>
      </w:r>
      <w:r w:rsidRPr="008A41BB">
        <w:rPr>
          <w:sz w:val="28"/>
          <w:szCs w:val="28"/>
        </w:rPr>
        <w:t>Донецкой Народной Республике;</w:t>
      </w:r>
    </w:p>
    <w:p w:rsidR="00D510DD" w:rsidRPr="008A41BB" w:rsidRDefault="00D510DD" w:rsidP="00D510D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адрес места жительства (регистрации) или места пребывания;</w:t>
      </w:r>
    </w:p>
    <w:p w:rsidR="00D510DD" w:rsidRPr="008A41BB" w:rsidRDefault="00D510DD" w:rsidP="00D510D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индивидуальный налоговый номер/регистрационный номер учетной карточки налогоплательщика   (при его наличии) или серия и номер паспорта при наличии в паспорте отметки органов доходов и сборов об отказе от получения индивидуального налогового номера/регистрационного номера учетной карточки налогоплательщика;</w:t>
      </w:r>
    </w:p>
    <w:p w:rsidR="00D510DD" w:rsidRPr="00DE750A" w:rsidRDefault="00D510DD" w:rsidP="00D510D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номера контактных телефонов и факсов (при наличии)</w:t>
      </w:r>
      <w:r>
        <w:rPr>
          <w:sz w:val="28"/>
          <w:szCs w:val="28"/>
        </w:rPr>
        <w:t>;</w:t>
      </w:r>
    </w:p>
    <w:p w:rsidR="00D510DD" w:rsidRPr="008A41BB" w:rsidRDefault="00D510DD" w:rsidP="00D510D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 xml:space="preserve">устанавливаются  должность (статус, степень родства) физического лица в случае, если физическое лицо является лицом, указанным в пункте 27 раздела </w:t>
      </w:r>
      <w:r w:rsidRPr="008A41BB">
        <w:rPr>
          <w:sz w:val="28"/>
          <w:szCs w:val="28"/>
          <w:lang w:val="en-US"/>
        </w:rPr>
        <w:t>III</w:t>
      </w:r>
      <w:r w:rsidRPr="008A41BB">
        <w:rPr>
          <w:sz w:val="28"/>
          <w:szCs w:val="28"/>
        </w:rPr>
        <w:t xml:space="preserve"> Временного положения (публичное должностное лицо);</w:t>
      </w:r>
    </w:p>
    <w:p w:rsidR="00D510DD" w:rsidRPr="008A41BB" w:rsidRDefault="00D510DD" w:rsidP="00D510D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предъявляется документ, подтверждающий право физического лица на осуществление независимой профессиональной деятельности (аудиторы, адвокаты, нотариусы и т. д.).</w:t>
      </w:r>
    </w:p>
    <w:p w:rsidR="00D510DD" w:rsidRPr="00026869" w:rsidRDefault="00D510DD" w:rsidP="00D510DD">
      <w:pPr>
        <w:ind w:firstLine="709"/>
        <w:jc w:val="both"/>
        <w:rPr>
          <w:sz w:val="28"/>
          <w:szCs w:val="28"/>
        </w:rPr>
      </w:pPr>
    </w:p>
    <w:p w:rsidR="00D510DD" w:rsidRPr="008A41BB" w:rsidRDefault="00D510DD" w:rsidP="00D510D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1BB">
        <w:rPr>
          <w:sz w:val="28"/>
          <w:szCs w:val="28"/>
        </w:rPr>
        <w:t xml:space="preserve">При проведении упрощенной идентификации в случаях, предусмотренных  пунктами 19, 20 раздела </w:t>
      </w:r>
      <w:r w:rsidRPr="008A41BB">
        <w:rPr>
          <w:sz w:val="28"/>
          <w:szCs w:val="28"/>
          <w:lang w:val="en-US"/>
        </w:rPr>
        <w:t>III</w:t>
      </w:r>
      <w:r w:rsidRPr="008A41BB">
        <w:rPr>
          <w:sz w:val="28"/>
          <w:szCs w:val="28"/>
        </w:rPr>
        <w:t xml:space="preserve"> Временного положения, устанавливаются следующие сведения:</w:t>
      </w:r>
    </w:p>
    <w:p w:rsidR="00D510DD" w:rsidRDefault="00D510DD" w:rsidP="00D510DD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8A41BB"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D510DD" w:rsidRPr="008A41BB" w:rsidRDefault="00D510DD" w:rsidP="00D510DD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8A41BB">
        <w:rPr>
          <w:sz w:val="28"/>
          <w:szCs w:val="28"/>
        </w:rPr>
        <w:t xml:space="preserve">       Продолжение приложения 1</w:t>
      </w:r>
    </w:p>
    <w:p w:rsidR="00D510DD" w:rsidRPr="008A41BB" w:rsidRDefault="00D510DD" w:rsidP="00D510DD">
      <w:pPr>
        <w:ind w:firstLine="709"/>
        <w:jc w:val="both"/>
        <w:rPr>
          <w:sz w:val="28"/>
          <w:szCs w:val="28"/>
        </w:rPr>
      </w:pPr>
    </w:p>
    <w:p w:rsidR="00D510DD" w:rsidRPr="008A41BB" w:rsidRDefault="00D510DD" w:rsidP="00D510D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фамилия, имя, отчество (если иное не вытекает из закона или национального обычая);</w:t>
      </w:r>
    </w:p>
    <w:p w:rsidR="00D510DD" w:rsidRPr="008A41BB" w:rsidRDefault="00D510DD" w:rsidP="00D510D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серия и номер документа, удостоверяющего личность;</w:t>
      </w:r>
    </w:p>
    <w:p w:rsidR="00D510DD" w:rsidRPr="00026869" w:rsidRDefault="00D510DD" w:rsidP="00D5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510DD" w:rsidRPr="00026869" w:rsidRDefault="00D510DD" w:rsidP="00D510D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vanish/>
          <w:sz w:val="28"/>
          <w:szCs w:val="28"/>
        </w:rPr>
      </w:pPr>
    </w:p>
    <w:p w:rsidR="00D510DD" w:rsidRPr="00026869" w:rsidRDefault="00D510DD" w:rsidP="00D510D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vanish/>
          <w:sz w:val="28"/>
          <w:szCs w:val="28"/>
        </w:rPr>
      </w:pPr>
    </w:p>
    <w:p w:rsidR="00D510DD" w:rsidRPr="008A41BB" w:rsidRDefault="00D510DD" w:rsidP="00D510D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A41BB">
        <w:rPr>
          <w:sz w:val="28"/>
          <w:szCs w:val="28"/>
        </w:rPr>
        <w:t>Для представителей, выгодоприобретателей клиента – физических лиц устанавливаются сведения, предусмотренные пунктами 1-2 настоящего Приложения.</w:t>
      </w:r>
    </w:p>
    <w:p w:rsidR="00D510DD" w:rsidRPr="008A41BB" w:rsidRDefault="00D510DD" w:rsidP="00D5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41BB">
        <w:rPr>
          <w:sz w:val="28"/>
          <w:szCs w:val="28"/>
        </w:rPr>
        <w:t>В дополнение  субъект первичного финансового мониторинга выясняет:</w:t>
      </w:r>
    </w:p>
    <w:p w:rsidR="00D510DD" w:rsidRPr="008A41BB" w:rsidRDefault="00D510DD" w:rsidP="00D510D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A41BB">
        <w:rPr>
          <w:sz w:val="28"/>
          <w:szCs w:val="28"/>
        </w:rPr>
        <w:t>в отношении представителя клиента – наименование и реквизиты документа, подтверждающие наличие у представителя  соответствующих полномочий;</w:t>
      </w:r>
    </w:p>
    <w:p w:rsidR="00D510DD" w:rsidRPr="008A41BB" w:rsidRDefault="00D510DD" w:rsidP="00D510D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720"/>
        <w:ind w:left="0" w:firstLine="709"/>
        <w:jc w:val="both"/>
        <w:outlineLvl w:val="1"/>
        <w:rPr>
          <w:sz w:val="28"/>
          <w:szCs w:val="28"/>
        </w:rPr>
      </w:pPr>
      <w:r w:rsidRPr="008A41BB">
        <w:rPr>
          <w:sz w:val="28"/>
          <w:szCs w:val="28"/>
        </w:rPr>
        <w:t>в отношении выгодоприобретателя – сведения об основаниях, свидетельствующих о том, что клиент действует к выгоде другого лица при проведении операций с денежными средствами и иным имуществом, в том числе на основании агентского договора, договоров поручения, комиссии и доверительного управления.</w:t>
      </w:r>
    </w:p>
    <w:p w:rsidR="00D510DD" w:rsidRPr="008A41BB" w:rsidRDefault="00D510DD" w:rsidP="00D510DD">
      <w:pPr>
        <w:shd w:val="clear" w:color="auto" w:fill="FFFFFF"/>
        <w:ind w:firstLineChars="125" w:firstLine="350"/>
        <w:jc w:val="both"/>
        <w:rPr>
          <w:bCs/>
          <w:sz w:val="28"/>
          <w:szCs w:val="28"/>
        </w:rPr>
      </w:pPr>
      <w:r w:rsidRPr="008A41BB">
        <w:rPr>
          <w:bCs/>
          <w:sz w:val="28"/>
          <w:szCs w:val="28"/>
        </w:rPr>
        <w:t>Заведующий сектором</w:t>
      </w:r>
    </w:p>
    <w:p w:rsidR="00D510DD" w:rsidRPr="008A41BB" w:rsidRDefault="00D510DD" w:rsidP="00D510DD">
      <w:pPr>
        <w:shd w:val="clear" w:color="auto" w:fill="FFFFFF"/>
        <w:ind w:firstLineChars="125" w:firstLine="350"/>
        <w:jc w:val="both"/>
        <w:rPr>
          <w:bCs/>
          <w:sz w:val="28"/>
          <w:szCs w:val="28"/>
        </w:rPr>
      </w:pPr>
      <w:r w:rsidRPr="008A41BB">
        <w:rPr>
          <w:bCs/>
          <w:sz w:val="28"/>
          <w:szCs w:val="28"/>
        </w:rPr>
        <w:t>финансовых расследований</w:t>
      </w:r>
    </w:p>
    <w:p w:rsidR="007712A8" w:rsidRDefault="00D510DD" w:rsidP="00641789">
      <w:pPr>
        <w:ind w:firstLine="350"/>
      </w:pPr>
      <w:bookmarkStart w:id="0" w:name="_GoBack"/>
      <w:bookmarkEnd w:id="0"/>
      <w:r w:rsidRPr="008A41BB">
        <w:rPr>
          <w:bCs/>
          <w:sz w:val="28"/>
          <w:szCs w:val="28"/>
        </w:rPr>
        <w:t>отдела финансового мониторинга                                              В.В. Гончаров</w:t>
      </w:r>
    </w:p>
    <w:sectPr w:rsidR="0077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E7D"/>
    <w:multiLevelType w:val="hybridMultilevel"/>
    <w:tmpl w:val="4D02985E"/>
    <w:lvl w:ilvl="0" w:tplc="9D88F024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2416CC5"/>
    <w:multiLevelType w:val="hybridMultilevel"/>
    <w:tmpl w:val="1916DA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DB67D29"/>
    <w:multiLevelType w:val="hybridMultilevel"/>
    <w:tmpl w:val="C2F8386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54B5814"/>
    <w:multiLevelType w:val="hybridMultilevel"/>
    <w:tmpl w:val="AF584E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3087041"/>
    <w:multiLevelType w:val="hybridMultilevel"/>
    <w:tmpl w:val="CCAEC5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D08FC6C">
      <w:start w:val="1"/>
      <w:numFmt w:val="decimal"/>
      <w:lvlText w:val="%2."/>
      <w:lvlJc w:val="left"/>
      <w:pPr>
        <w:ind w:left="2614" w:hanging="82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2BB41F1"/>
    <w:multiLevelType w:val="hybridMultilevel"/>
    <w:tmpl w:val="0FBAA180"/>
    <w:lvl w:ilvl="0" w:tplc="0E8A1312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78"/>
    <w:rsid w:val="005C4878"/>
    <w:rsid w:val="00641789"/>
    <w:rsid w:val="007712A8"/>
    <w:rsid w:val="00D5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10DD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510DD"/>
    <w:pPr>
      <w:keepNext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10DD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10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510D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51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10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10DD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510DD"/>
    <w:pPr>
      <w:keepNext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10DD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10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510D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51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1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>diakov.net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2016-06-21T08:00:00Z</dcterms:created>
  <dcterms:modified xsi:type="dcterms:W3CDTF">2016-06-21T08:01:00Z</dcterms:modified>
</cp:coreProperties>
</file>