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33" w:rsidRPr="000F0033" w:rsidRDefault="000F0033" w:rsidP="000F0033">
      <w:pPr>
        <w:ind w:left="4820" w:right="-284"/>
        <w:rPr>
          <w:color w:val="auto"/>
          <w:sz w:val="28"/>
        </w:rPr>
      </w:pPr>
      <w:r w:rsidRPr="000F0033">
        <w:rPr>
          <w:color w:val="auto"/>
          <w:sz w:val="28"/>
        </w:rPr>
        <w:t>Приложение 1</w:t>
      </w:r>
    </w:p>
    <w:p w:rsidR="000F0033" w:rsidRPr="000F0033" w:rsidRDefault="000F0033" w:rsidP="000F0033">
      <w:pPr>
        <w:ind w:left="4820" w:right="-284"/>
        <w:jc w:val="both"/>
        <w:rPr>
          <w:color w:val="auto"/>
          <w:sz w:val="28"/>
        </w:rPr>
      </w:pPr>
      <w:r w:rsidRPr="000F0033">
        <w:rPr>
          <w:color w:val="auto"/>
          <w:sz w:val="28"/>
        </w:rPr>
        <w:t>к государственному образовательному стандарту высшего профессионального образования по направлению подготовки 54.0</w:t>
      </w:r>
      <w:r>
        <w:rPr>
          <w:color w:val="auto"/>
          <w:sz w:val="28"/>
        </w:rPr>
        <w:t>4</w:t>
      </w:r>
      <w:r w:rsidRPr="000F0033">
        <w:rPr>
          <w:color w:val="auto"/>
          <w:sz w:val="28"/>
        </w:rPr>
        <w:t xml:space="preserve">.01 «Дизайн» (п. </w:t>
      </w:r>
      <w:r>
        <w:rPr>
          <w:color w:val="auto"/>
          <w:sz w:val="28"/>
        </w:rPr>
        <w:t>6.1</w:t>
      </w:r>
      <w:r w:rsidRPr="000F0033">
        <w:rPr>
          <w:color w:val="auto"/>
          <w:sz w:val="28"/>
        </w:rPr>
        <w:t xml:space="preserve"> раздел </w:t>
      </w:r>
      <w:r>
        <w:rPr>
          <w:color w:val="auto"/>
          <w:sz w:val="28"/>
          <w:lang w:val="en-US"/>
        </w:rPr>
        <w:t>VI</w:t>
      </w:r>
      <w:bookmarkStart w:id="0" w:name="_GoBack"/>
      <w:bookmarkEnd w:id="0"/>
      <w:r w:rsidRPr="000F0033">
        <w:rPr>
          <w:color w:val="auto"/>
          <w:sz w:val="28"/>
        </w:rPr>
        <w:t>)</w:t>
      </w:r>
    </w:p>
    <w:p w:rsidR="000F0033" w:rsidRDefault="000F0033" w:rsidP="000F003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F0033" w:rsidRDefault="000F0033" w:rsidP="000F003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F0033" w:rsidRDefault="000F0033" w:rsidP="000F003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F0033" w:rsidRDefault="000F0033" w:rsidP="000F003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F0033" w:rsidRDefault="000F0033" w:rsidP="000F003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Pr="00FC7782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0F0033" w:rsidRDefault="000F0033" w:rsidP="000F003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795"/>
        <w:gridCol w:w="4326"/>
      </w:tblGrid>
      <w:tr w:rsidR="000F0033" w:rsidRPr="00E01AEF" w:rsidTr="004A3E10">
        <w:trPr>
          <w:trHeight w:val="582"/>
          <w:jc w:val="center"/>
        </w:trPr>
        <w:tc>
          <w:tcPr>
            <w:tcW w:w="4944" w:type="dxa"/>
            <w:gridSpan w:val="2"/>
            <w:shd w:val="clear" w:color="auto" w:fill="auto"/>
            <w:vAlign w:val="center"/>
          </w:tcPr>
          <w:p w:rsidR="000F0033" w:rsidRPr="00EB6C77" w:rsidRDefault="000F0033" w:rsidP="004A3E10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EB6C77">
              <w:rPr>
                <w:color w:val="auto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4326" w:type="dxa"/>
            <w:shd w:val="clear" w:color="auto" w:fill="auto"/>
          </w:tcPr>
          <w:p w:rsidR="000F0033" w:rsidRPr="00EB6C77" w:rsidRDefault="000F0033" w:rsidP="004A3E10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EB6C77">
              <w:rPr>
                <w:color w:val="auto"/>
                <w:sz w:val="28"/>
                <w:szCs w:val="28"/>
              </w:rPr>
              <w:t xml:space="preserve">Объём программы </w:t>
            </w:r>
          </w:p>
          <w:p w:rsidR="000F0033" w:rsidRPr="00EB6C77" w:rsidRDefault="000F0033" w:rsidP="004A3E10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EB6C77">
              <w:rPr>
                <w:color w:val="auto"/>
                <w:sz w:val="28"/>
                <w:szCs w:val="28"/>
              </w:rPr>
              <w:t xml:space="preserve">магистратуры в </w:t>
            </w:r>
            <w:proofErr w:type="spellStart"/>
            <w:r w:rsidRPr="00EB6C77">
              <w:rPr>
                <w:color w:val="auto"/>
                <w:sz w:val="28"/>
                <w:szCs w:val="28"/>
              </w:rPr>
              <w:t>з.е</w:t>
            </w:r>
            <w:proofErr w:type="spellEnd"/>
            <w:r w:rsidRPr="00EB6C77">
              <w:rPr>
                <w:color w:val="auto"/>
                <w:sz w:val="28"/>
                <w:szCs w:val="28"/>
              </w:rPr>
              <w:t>.</w:t>
            </w:r>
          </w:p>
        </w:tc>
      </w:tr>
      <w:tr w:rsidR="000F0033" w:rsidRPr="00E01AEF" w:rsidTr="004A3E10">
        <w:trPr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0F0033" w:rsidRPr="00E2472A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E2472A">
              <w:rPr>
                <w:b/>
                <w:color w:val="auto"/>
                <w:sz w:val="28"/>
                <w:szCs w:val="28"/>
              </w:rPr>
              <w:t>Блок 1</w:t>
            </w:r>
          </w:p>
        </w:tc>
        <w:tc>
          <w:tcPr>
            <w:tcW w:w="3795" w:type="dxa"/>
            <w:shd w:val="clear" w:color="auto" w:fill="auto"/>
          </w:tcPr>
          <w:p w:rsidR="000F0033" w:rsidRPr="00EB6C77" w:rsidRDefault="000F0033" w:rsidP="004A3E10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EB6C77">
              <w:rPr>
                <w:b/>
                <w:color w:val="auto"/>
                <w:sz w:val="28"/>
                <w:szCs w:val="28"/>
              </w:rPr>
              <w:t>Общенаучный блок</w:t>
            </w:r>
          </w:p>
        </w:tc>
        <w:tc>
          <w:tcPr>
            <w:tcW w:w="4326" w:type="dxa"/>
            <w:shd w:val="clear" w:color="auto" w:fill="auto"/>
          </w:tcPr>
          <w:p w:rsidR="000F0033" w:rsidRPr="00EB6C77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13</w:t>
            </w:r>
          </w:p>
        </w:tc>
      </w:tr>
      <w:tr w:rsidR="000F0033" w:rsidRPr="00E01AEF" w:rsidTr="004A3E10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0F0033" w:rsidRPr="00E2472A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F0033" w:rsidRPr="00EB6C77" w:rsidRDefault="000F0033" w:rsidP="004A3E10">
            <w:pPr>
              <w:suppressAutoHyphens/>
              <w:rPr>
                <w:color w:val="auto"/>
                <w:sz w:val="28"/>
                <w:szCs w:val="28"/>
              </w:rPr>
            </w:pPr>
            <w:r w:rsidRPr="00EB6C77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4326" w:type="dxa"/>
            <w:shd w:val="clear" w:color="auto" w:fill="auto"/>
          </w:tcPr>
          <w:p w:rsidR="000F0033" w:rsidRPr="00EB6C77" w:rsidRDefault="000F0033" w:rsidP="004A3E10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0F0033" w:rsidRPr="00E01AEF" w:rsidTr="004A3E10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0F0033" w:rsidRPr="00E2472A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F0033" w:rsidRPr="00EB6C77" w:rsidRDefault="000F0033" w:rsidP="004A3E10">
            <w:pPr>
              <w:suppressAutoHyphens/>
              <w:rPr>
                <w:color w:val="auto"/>
                <w:sz w:val="28"/>
                <w:szCs w:val="28"/>
              </w:rPr>
            </w:pPr>
            <w:r w:rsidRPr="00EB6C77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4326" w:type="dxa"/>
            <w:shd w:val="clear" w:color="auto" w:fill="auto"/>
          </w:tcPr>
          <w:p w:rsidR="000F0033" w:rsidRPr="00EB6C77" w:rsidRDefault="000F0033" w:rsidP="004A3E10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0F0033" w:rsidRPr="00E01AEF" w:rsidTr="004A3E10">
        <w:trPr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0F0033" w:rsidRPr="00E2472A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E2472A">
              <w:rPr>
                <w:b/>
                <w:color w:val="auto"/>
                <w:sz w:val="28"/>
                <w:szCs w:val="28"/>
              </w:rPr>
              <w:t>Блок 2</w:t>
            </w:r>
          </w:p>
        </w:tc>
        <w:tc>
          <w:tcPr>
            <w:tcW w:w="3795" w:type="dxa"/>
            <w:shd w:val="clear" w:color="auto" w:fill="auto"/>
          </w:tcPr>
          <w:p w:rsidR="000F0033" w:rsidRPr="00EB6C77" w:rsidRDefault="000F0033" w:rsidP="004A3E10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EB6C77">
              <w:rPr>
                <w:b/>
                <w:color w:val="auto"/>
                <w:sz w:val="28"/>
                <w:szCs w:val="28"/>
              </w:rPr>
              <w:t>Профессиональный блок</w:t>
            </w:r>
          </w:p>
        </w:tc>
        <w:tc>
          <w:tcPr>
            <w:tcW w:w="4326" w:type="dxa"/>
            <w:shd w:val="clear" w:color="auto" w:fill="auto"/>
          </w:tcPr>
          <w:p w:rsidR="000F0033" w:rsidRPr="00EB6C77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53</w:t>
            </w:r>
          </w:p>
        </w:tc>
      </w:tr>
      <w:tr w:rsidR="000F0033" w:rsidRPr="00E01AEF" w:rsidTr="004A3E10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0F0033" w:rsidRPr="00E2472A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F0033" w:rsidRPr="00EB6C77" w:rsidRDefault="000F0033" w:rsidP="004A3E10">
            <w:pPr>
              <w:suppressAutoHyphens/>
              <w:rPr>
                <w:color w:val="auto"/>
                <w:sz w:val="28"/>
                <w:szCs w:val="28"/>
              </w:rPr>
            </w:pPr>
            <w:r w:rsidRPr="00EB6C77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4326" w:type="dxa"/>
            <w:shd w:val="clear" w:color="auto" w:fill="auto"/>
          </w:tcPr>
          <w:p w:rsidR="000F0033" w:rsidRPr="00EB6C77" w:rsidRDefault="000F0033" w:rsidP="004A3E10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0F0033" w:rsidRPr="00E01AEF" w:rsidTr="004A3E10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0F0033" w:rsidRPr="00E2472A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F0033" w:rsidRPr="00EB6C77" w:rsidRDefault="000F0033" w:rsidP="004A3E10">
            <w:pPr>
              <w:suppressAutoHyphens/>
              <w:rPr>
                <w:color w:val="auto"/>
                <w:sz w:val="28"/>
                <w:szCs w:val="28"/>
              </w:rPr>
            </w:pPr>
            <w:r w:rsidRPr="00EB6C77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4326" w:type="dxa"/>
            <w:shd w:val="clear" w:color="auto" w:fill="auto"/>
          </w:tcPr>
          <w:p w:rsidR="000F0033" w:rsidRPr="00EB6C77" w:rsidRDefault="000F0033" w:rsidP="004A3E10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</w:tr>
      <w:tr w:rsidR="000F0033" w:rsidRPr="00E01AEF" w:rsidTr="004A3E10">
        <w:trPr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0F0033" w:rsidRPr="00E2472A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E2472A">
              <w:rPr>
                <w:b/>
                <w:color w:val="auto"/>
                <w:sz w:val="28"/>
                <w:szCs w:val="28"/>
              </w:rPr>
              <w:t>Блок 3</w:t>
            </w:r>
          </w:p>
        </w:tc>
        <w:tc>
          <w:tcPr>
            <w:tcW w:w="3795" w:type="dxa"/>
            <w:shd w:val="clear" w:color="auto" w:fill="auto"/>
          </w:tcPr>
          <w:p w:rsidR="000F0033" w:rsidRPr="00EB6C77" w:rsidRDefault="000F0033" w:rsidP="004A3E10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EB6C77">
              <w:rPr>
                <w:b/>
                <w:color w:val="auto"/>
                <w:sz w:val="28"/>
                <w:szCs w:val="28"/>
              </w:rPr>
              <w:t>Практики</w:t>
            </w:r>
          </w:p>
        </w:tc>
        <w:tc>
          <w:tcPr>
            <w:tcW w:w="4326" w:type="dxa"/>
            <w:shd w:val="clear" w:color="auto" w:fill="auto"/>
          </w:tcPr>
          <w:p w:rsidR="000F0033" w:rsidRPr="00EB6C77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48</w:t>
            </w:r>
          </w:p>
        </w:tc>
      </w:tr>
      <w:tr w:rsidR="000F0033" w:rsidRPr="00E01AEF" w:rsidTr="004A3E10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0F0033" w:rsidRPr="00E2472A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F0033" w:rsidRPr="00EB6C77" w:rsidRDefault="000F0033" w:rsidP="004A3E10">
            <w:pPr>
              <w:suppressAutoHyphens/>
              <w:rPr>
                <w:color w:val="auto"/>
                <w:sz w:val="28"/>
                <w:szCs w:val="28"/>
              </w:rPr>
            </w:pPr>
            <w:r w:rsidRPr="00EB6C77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4326" w:type="dxa"/>
            <w:shd w:val="clear" w:color="auto" w:fill="auto"/>
          </w:tcPr>
          <w:p w:rsidR="000F0033" w:rsidRPr="00EB6C77" w:rsidRDefault="000F0033" w:rsidP="004A3E10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48</w:t>
            </w:r>
          </w:p>
        </w:tc>
      </w:tr>
      <w:tr w:rsidR="000F0033" w:rsidRPr="00E01AEF" w:rsidTr="004A3E10">
        <w:trPr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0F0033" w:rsidRPr="00E2472A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E2472A">
              <w:rPr>
                <w:b/>
                <w:color w:val="auto"/>
                <w:sz w:val="28"/>
                <w:szCs w:val="28"/>
              </w:rPr>
              <w:t>Блок 4</w:t>
            </w:r>
          </w:p>
        </w:tc>
        <w:tc>
          <w:tcPr>
            <w:tcW w:w="3795" w:type="dxa"/>
            <w:shd w:val="clear" w:color="auto" w:fill="auto"/>
          </w:tcPr>
          <w:p w:rsidR="000F0033" w:rsidRPr="00EB6C77" w:rsidRDefault="000F0033" w:rsidP="004A3E10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EB6C77">
              <w:rPr>
                <w:b/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F0033" w:rsidRPr="00EB6C77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EB6C77"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0F0033" w:rsidRPr="00E01AEF" w:rsidTr="004A3E10">
        <w:trPr>
          <w:jc w:val="center"/>
        </w:trPr>
        <w:tc>
          <w:tcPr>
            <w:tcW w:w="1149" w:type="dxa"/>
            <w:vMerge/>
            <w:shd w:val="clear" w:color="auto" w:fill="auto"/>
          </w:tcPr>
          <w:p w:rsidR="000F0033" w:rsidRPr="00EB6C77" w:rsidRDefault="000F0033" w:rsidP="004A3E10">
            <w:pPr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F0033" w:rsidRPr="00EB6C77" w:rsidRDefault="000F0033" w:rsidP="004A3E10">
            <w:pPr>
              <w:suppressAutoHyphens/>
              <w:rPr>
                <w:color w:val="auto"/>
                <w:sz w:val="28"/>
                <w:szCs w:val="28"/>
              </w:rPr>
            </w:pPr>
            <w:r w:rsidRPr="00EB6C77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F0033" w:rsidRPr="00EB6C77" w:rsidRDefault="000F0033" w:rsidP="004A3E10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EB6C77">
              <w:rPr>
                <w:color w:val="auto"/>
                <w:sz w:val="28"/>
                <w:szCs w:val="28"/>
              </w:rPr>
              <w:t>6</w:t>
            </w:r>
          </w:p>
        </w:tc>
      </w:tr>
      <w:tr w:rsidR="000F0033" w:rsidRPr="00E01AEF" w:rsidTr="004A3E10">
        <w:trPr>
          <w:jc w:val="center"/>
        </w:trPr>
        <w:tc>
          <w:tcPr>
            <w:tcW w:w="4944" w:type="dxa"/>
            <w:gridSpan w:val="2"/>
            <w:shd w:val="clear" w:color="auto" w:fill="auto"/>
            <w:vAlign w:val="center"/>
          </w:tcPr>
          <w:p w:rsidR="000F0033" w:rsidRPr="00EB6C77" w:rsidRDefault="000F0033" w:rsidP="004A3E10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EB6C77">
              <w:rPr>
                <w:color w:val="auto"/>
                <w:sz w:val="28"/>
                <w:szCs w:val="28"/>
              </w:rPr>
              <w:t>Объём программы магистратуры</w:t>
            </w:r>
          </w:p>
        </w:tc>
        <w:tc>
          <w:tcPr>
            <w:tcW w:w="4326" w:type="dxa"/>
            <w:shd w:val="clear" w:color="auto" w:fill="auto"/>
          </w:tcPr>
          <w:p w:rsidR="000F0033" w:rsidRPr="00EB6C77" w:rsidRDefault="000F0033" w:rsidP="004A3E10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EB6C77">
              <w:rPr>
                <w:b/>
                <w:color w:val="auto"/>
                <w:sz w:val="28"/>
                <w:szCs w:val="28"/>
              </w:rPr>
              <w:t>120*</w:t>
            </w:r>
          </w:p>
        </w:tc>
      </w:tr>
    </w:tbl>
    <w:p w:rsidR="000F0033" w:rsidRDefault="000F0033" w:rsidP="000F0033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033" w:rsidRDefault="000F0033" w:rsidP="000F0033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*) объем зачетных единиц по блокам структуры программы магистратуры может варьироваться в пределах от 2 до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5D46" w:rsidRDefault="000F0033"/>
    <w:sectPr w:rsidR="004C5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33"/>
    <w:rsid w:val="000F0033"/>
    <w:rsid w:val="00675838"/>
    <w:rsid w:val="009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A9DF-4A4D-4BD2-B3A2-E3F92D1B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33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0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33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Дерий Ирина Анатольевна</dc:creator>
  <cp:keywords/>
  <dc:description/>
  <cp:lastModifiedBy>Дерий Ирина Анатольевна</cp:lastModifiedBy>
  <cp:revision>1</cp:revision>
  <cp:lastPrinted>2016-05-27T07:01:00Z</cp:lastPrinted>
  <dcterms:created xsi:type="dcterms:W3CDTF">2016-05-27T06:54:00Z</dcterms:created>
  <dcterms:modified xsi:type="dcterms:W3CDTF">2016-05-27T07:01:00Z</dcterms:modified>
</cp:coreProperties>
</file>