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6" w:rsidRPr="00A52871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3 </w:t>
      </w:r>
    </w:p>
    <w:p w:rsidR="00844456" w:rsidRPr="00A52871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528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</w:p>
    <w:p w:rsidR="00844456" w:rsidRPr="002E2B9D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5287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  Порядку контроля по соблюдению показателей безопасности и качества донорской крови и ее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</w:t>
      </w:r>
      <w:r w:rsidRPr="00A5287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компонентов </w:t>
      </w:r>
      <w:r w:rsidRPr="002E2B9D">
        <w:rPr>
          <w:rFonts w:ascii="Times New Roman" w:hAnsi="Times New Roman"/>
          <w:bCs/>
          <w:color w:val="000000"/>
          <w:sz w:val="24"/>
          <w:szCs w:val="24"/>
          <w:lang w:val="ru-RU"/>
        </w:rPr>
        <w:t>(пункт 2.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Pr="002E2B9D">
        <w:rPr>
          <w:rFonts w:ascii="Times New Roman" w:hAnsi="Times New Roman"/>
          <w:bCs/>
          <w:color w:val="000000"/>
          <w:sz w:val="24"/>
          <w:szCs w:val="24"/>
          <w:lang w:val="ru-RU"/>
        </w:rPr>
        <w:t>.)</w:t>
      </w:r>
    </w:p>
    <w:p w:rsidR="00844456" w:rsidRPr="002E2B9D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A528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844456" w:rsidRPr="00A52871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423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УСЛОВИЯ</w:t>
      </w: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423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хранения донорской крови и ее компонентов</w:t>
      </w: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o387"/>
      <w:bookmarkEnd w:id="0"/>
      <w:r w:rsidRPr="006423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Хранение в жидком состоянии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376"/>
        <w:gridCol w:w="3885"/>
      </w:tblGrid>
      <w:tr w:rsidR="00844456" w:rsidRPr="006423DC" w:rsidTr="00FF1287">
        <w:tc>
          <w:tcPr>
            <w:tcW w:w="2268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bookmarkStart w:id="1" w:name="o388"/>
            <w:bookmarkEnd w:id="1"/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Компоненты</w:t>
            </w:r>
          </w:p>
        </w:tc>
        <w:tc>
          <w:tcPr>
            <w:tcW w:w="3780" w:type="dxa"/>
          </w:tcPr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Температура</w:t>
            </w:r>
          </w:p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хранения</w:t>
            </w:r>
          </w:p>
        </w:tc>
        <w:tc>
          <w:tcPr>
            <w:tcW w:w="4324" w:type="dxa"/>
          </w:tcPr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 xml:space="preserve">Максимальный срок </w:t>
            </w:r>
          </w:p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хранения</w:t>
            </w:r>
          </w:p>
        </w:tc>
      </w:tr>
      <w:tr w:rsidR="00844456" w:rsidRPr="006423DC" w:rsidTr="00FF1287">
        <w:tc>
          <w:tcPr>
            <w:tcW w:w="2268" w:type="dxa"/>
          </w:tcPr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Эритроциты и</w:t>
            </w:r>
          </w:p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консервированная</w:t>
            </w:r>
          </w:p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кровь</w:t>
            </w:r>
          </w:p>
        </w:tc>
        <w:tc>
          <w:tcPr>
            <w:tcW w:w="3780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 +2 до +6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        </w:t>
            </w:r>
          </w:p>
        </w:tc>
        <w:tc>
          <w:tcPr>
            <w:tcW w:w="4324" w:type="dxa"/>
          </w:tcPr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 xml:space="preserve">От 21 до 42 суток  в соответствии </w:t>
            </w:r>
            <w:proofErr w:type="gramStart"/>
            <w:r w:rsidRPr="006423D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844456" w:rsidRPr="006423DC" w:rsidRDefault="00844456" w:rsidP="00FF1287">
            <w:pPr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процессом приготовления, который</w:t>
            </w:r>
          </w:p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используется при заготовке, приготовлении и хранении</w:t>
            </w:r>
          </w:p>
        </w:tc>
      </w:tr>
      <w:tr w:rsidR="00844456" w:rsidRPr="006423DC" w:rsidTr="00FF1287">
        <w:tc>
          <w:tcPr>
            <w:tcW w:w="2268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Плазма</w:t>
            </w:r>
          </w:p>
        </w:tc>
        <w:tc>
          <w:tcPr>
            <w:tcW w:w="3780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  +2 до +6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     </w:t>
            </w:r>
          </w:p>
        </w:tc>
        <w:tc>
          <w:tcPr>
            <w:tcW w:w="4324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 3 суток</w:t>
            </w:r>
          </w:p>
        </w:tc>
      </w:tr>
      <w:tr w:rsidR="00844456" w:rsidRPr="006423DC" w:rsidTr="00FF1287">
        <w:tc>
          <w:tcPr>
            <w:tcW w:w="2268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Тромбоциты</w:t>
            </w:r>
          </w:p>
        </w:tc>
        <w:tc>
          <w:tcPr>
            <w:tcW w:w="3780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  +20 до +24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     </w:t>
            </w:r>
          </w:p>
        </w:tc>
        <w:tc>
          <w:tcPr>
            <w:tcW w:w="4324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 5 суток</w:t>
            </w:r>
          </w:p>
        </w:tc>
      </w:tr>
      <w:tr w:rsidR="00844456" w:rsidRPr="006423DC" w:rsidTr="00FF1287">
        <w:tc>
          <w:tcPr>
            <w:tcW w:w="2268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Гранулоциты</w:t>
            </w:r>
          </w:p>
        </w:tc>
        <w:tc>
          <w:tcPr>
            <w:tcW w:w="3780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 +20 до +24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       </w:t>
            </w:r>
          </w:p>
        </w:tc>
        <w:tc>
          <w:tcPr>
            <w:tcW w:w="4324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 24 часов</w:t>
            </w:r>
          </w:p>
        </w:tc>
      </w:tr>
    </w:tbl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6423DC">
        <w:rPr>
          <w:rFonts w:ascii="Times New Roman" w:hAnsi="Times New Roman"/>
          <w:b/>
          <w:color w:val="000000"/>
          <w:sz w:val="24"/>
          <w:szCs w:val="24"/>
          <w:lang w:val="ru-RU"/>
        </w:rPr>
        <w:t>Криоконсервирование</w:t>
      </w:r>
      <w:proofErr w:type="spellEnd"/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72"/>
      </w:tblGrid>
      <w:tr w:rsidR="00844456" w:rsidRPr="006423DC" w:rsidTr="00FF1287">
        <w:tc>
          <w:tcPr>
            <w:tcW w:w="3168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Компоненты</w:t>
            </w:r>
          </w:p>
        </w:tc>
        <w:tc>
          <w:tcPr>
            <w:tcW w:w="7204" w:type="dxa"/>
          </w:tcPr>
          <w:p w:rsidR="00844456" w:rsidRPr="006423DC" w:rsidRDefault="00844456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Условия и сроки хранения</w:t>
            </w:r>
          </w:p>
        </w:tc>
      </w:tr>
      <w:tr w:rsidR="00844456" w:rsidRPr="006423DC" w:rsidTr="00FF1287">
        <w:tc>
          <w:tcPr>
            <w:tcW w:w="3168" w:type="dxa"/>
          </w:tcPr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Эритроциты</w:t>
            </w:r>
          </w:p>
        </w:tc>
        <w:tc>
          <w:tcPr>
            <w:tcW w:w="7204" w:type="dxa"/>
          </w:tcPr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До 30 лет в зависимости от процесса</w:t>
            </w:r>
          </w:p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приготовления и хранения</w:t>
            </w:r>
          </w:p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44456" w:rsidRPr="006423DC" w:rsidTr="00FF1287">
        <w:tc>
          <w:tcPr>
            <w:tcW w:w="3168" w:type="dxa"/>
          </w:tcPr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Тромбоциты</w:t>
            </w:r>
          </w:p>
        </w:tc>
        <w:tc>
          <w:tcPr>
            <w:tcW w:w="7204" w:type="dxa"/>
          </w:tcPr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До 24 месяцев в зависимости от процесса</w:t>
            </w:r>
          </w:p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приготовления и хранения</w:t>
            </w:r>
          </w:p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44456" w:rsidRPr="006423DC" w:rsidTr="00FF1287">
        <w:tc>
          <w:tcPr>
            <w:tcW w:w="3168" w:type="dxa"/>
          </w:tcPr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Плазма и </w:t>
            </w:r>
            <w:proofErr w:type="spellStart"/>
            <w:r w:rsidRPr="006423D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криопреципитат</w:t>
            </w:r>
            <w:proofErr w:type="spellEnd"/>
          </w:p>
        </w:tc>
        <w:tc>
          <w:tcPr>
            <w:tcW w:w="7204" w:type="dxa"/>
          </w:tcPr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До 36 месяцев в зависимости от процесса</w:t>
            </w:r>
          </w:p>
          <w:p w:rsidR="00844456" w:rsidRPr="006423DC" w:rsidRDefault="00844456" w:rsidP="00642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23DC">
              <w:rPr>
                <w:rFonts w:ascii="Times New Roman" w:hAnsi="Times New Roman" w:cs="Times New Roman"/>
                <w:color w:val="000000"/>
              </w:rPr>
              <w:t>приготовления и хранения</w:t>
            </w:r>
          </w:p>
          <w:p w:rsidR="00844456" w:rsidRPr="006423DC" w:rsidRDefault="00844456" w:rsidP="006423D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_GoBack"/>
      <w:bookmarkEnd w:id="2"/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>Криоконсервирование</w:t>
      </w:r>
      <w:proofErr w:type="spellEnd"/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 xml:space="preserve"> эритроцитов и тромбоцитов должно проходить в соответствующей среде, в которой клетки должны находиться после размораживания. Разрешенный период хранения после размораживания зависит от использованного метода.</w:t>
      </w: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o421"/>
      <w:bookmarkEnd w:id="3"/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Министр   здравоохранения                                         </w:t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В.В. </w:t>
      </w:r>
      <w:proofErr w:type="spellStart"/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>Кучковой</w:t>
      </w:r>
      <w:proofErr w:type="spellEnd"/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23D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44456" w:rsidRPr="006423DC" w:rsidRDefault="00844456" w:rsidP="008444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11649" w:rsidRPr="006423DC" w:rsidRDefault="00211649">
      <w:pPr>
        <w:rPr>
          <w:rFonts w:ascii="Times New Roman" w:hAnsi="Times New Roman" w:cs="Times New Roman"/>
        </w:rPr>
      </w:pPr>
    </w:p>
    <w:sectPr w:rsidR="00211649" w:rsidRPr="006423DC" w:rsidSect="008C308D">
      <w:pgSz w:w="11906" w:h="16838"/>
      <w:pgMar w:top="360" w:right="85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456"/>
    <w:rsid w:val="00211649"/>
    <w:rsid w:val="006423DC"/>
    <w:rsid w:val="008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4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445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3</cp:revision>
  <dcterms:created xsi:type="dcterms:W3CDTF">2015-10-22T13:20:00Z</dcterms:created>
  <dcterms:modified xsi:type="dcterms:W3CDTF">2016-05-24T08:43:00Z</dcterms:modified>
</cp:coreProperties>
</file>