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85"/>
      </w:tblGrid>
      <w:tr w:rsidR="003E223E" w:rsidTr="00260565">
        <w:tc>
          <w:tcPr>
            <w:tcW w:w="5104" w:type="dxa"/>
          </w:tcPr>
          <w:p w:rsidR="003E223E" w:rsidRDefault="003E223E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3E223E" w:rsidRPr="00DE061A" w:rsidRDefault="003E223E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5</w:t>
            </w:r>
          </w:p>
          <w:p w:rsidR="003E223E" w:rsidRDefault="003E223E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 Т</w:t>
            </w:r>
            <w:r w:rsidRPr="00DE061A">
              <w:rPr>
                <w:bCs/>
                <w:sz w:val="24"/>
                <w:szCs w:val="24"/>
              </w:rPr>
              <w:t xml:space="preserve">иповому положению о проведении аттестации </w:t>
            </w:r>
            <w:r>
              <w:rPr>
                <w:bCs/>
                <w:sz w:val="24"/>
                <w:szCs w:val="24"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п.2.</w:t>
            </w:r>
            <w:r>
              <w:rPr>
                <w:sz w:val="22"/>
                <w:szCs w:val="22"/>
              </w:rPr>
              <w:t>8</w:t>
            </w:r>
            <w:r w:rsidRPr="002B40C9">
              <w:rPr>
                <w:bCs/>
                <w:sz w:val="22"/>
                <w:szCs w:val="22"/>
              </w:rPr>
              <w:t>)</w:t>
            </w:r>
          </w:p>
        </w:tc>
      </w:tr>
    </w:tbl>
    <w:p w:rsidR="003E223E" w:rsidRPr="00EE3D1C" w:rsidRDefault="003E223E" w:rsidP="003E223E">
      <w:pPr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E223E" w:rsidRPr="00EE3D1C" w:rsidRDefault="003E223E" w:rsidP="003E223E">
      <w:pPr>
        <w:pStyle w:val="Style17"/>
        <w:widowControl/>
        <w:spacing w:line="360" w:lineRule="auto"/>
        <w:jc w:val="center"/>
        <w:rPr>
          <w:rStyle w:val="FontStyle71"/>
          <w:sz w:val="28"/>
          <w:szCs w:val="28"/>
        </w:rPr>
      </w:pPr>
      <w:r w:rsidRPr="00EE3D1C">
        <w:rPr>
          <w:rStyle w:val="FontStyle71"/>
          <w:sz w:val="28"/>
          <w:szCs w:val="28"/>
        </w:rPr>
        <w:t>Временное положение об экспертных группах</w:t>
      </w:r>
      <w:r>
        <w:rPr>
          <w:rStyle w:val="FontStyle71"/>
          <w:sz w:val="28"/>
          <w:szCs w:val="28"/>
        </w:rPr>
        <w:t>.</w:t>
      </w:r>
    </w:p>
    <w:p w:rsidR="003E223E" w:rsidRPr="00EE3D1C" w:rsidRDefault="003E223E" w:rsidP="003E223E">
      <w:pPr>
        <w:pStyle w:val="Style17"/>
        <w:widowControl/>
        <w:spacing w:line="360" w:lineRule="auto"/>
        <w:jc w:val="center"/>
        <w:rPr>
          <w:rStyle w:val="FontStyle71"/>
          <w:sz w:val="28"/>
          <w:szCs w:val="28"/>
        </w:rPr>
      </w:pPr>
      <w:r w:rsidRPr="00EE3D1C">
        <w:rPr>
          <w:rStyle w:val="FontStyle71"/>
          <w:sz w:val="28"/>
          <w:szCs w:val="28"/>
        </w:rPr>
        <w:t xml:space="preserve"> Порядок создания и полномочия</w:t>
      </w:r>
    </w:p>
    <w:p w:rsidR="003E223E" w:rsidRPr="00EE3D1C" w:rsidRDefault="003E223E" w:rsidP="003E223E">
      <w:pPr>
        <w:pStyle w:val="Style39"/>
        <w:widowControl/>
        <w:tabs>
          <w:tab w:val="left" w:pos="1502"/>
        </w:tabs>
        <w:spacing w:line="360" w:lineRule="auto"/>
        <w:ind w:firstLine="0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   При аттестационной комиссии научно-исследовательского учреждения, организации, других научных учреждениях (далее –</w:t>
      </w:r>
      <w:r>
        <w:rPr>
          <w:rStyle w:val="FontStyle72"/>
          <w:sz w:val="28"/>
          <w:szCs w:val="28"/>
        </w:rPr>
        <w:t xml:space="preserve"> </w:t>
      </w:r>
      <w:r w:rsidRPr="00EE3D1C">
        <w:rPr>
          <w:rStyle w:val="FontStyle72"/>
          <w:sz w:val="28"/>
          <w:szCs w:val="28"/>
        </w:rPr>
        <w:t xml:space="preserve">организация) приказом руководителя создается экспертная группа, в количестве не менее трех человек, в которую входят </w:t>
      </w:r>
      <w:r w:rsidRPr="00EE3D1C">
        <w:rPr>
          <w:color w:val="000000"/>
          <w:sz w:val="28"/>
          <w:szCs w:val="28"/>
        </w:rPr>
        <w:t>высококвалифицированные научные работники.</w:t>
      </w:r>
    </w:p>
    <w:p w:rsidR="003E223E" w:rsidRPr="00EE3D1C" w:rsidRDefault="003E223E" w:rsidP="003E223E">
      <w:pPr>
        <w:pStyle w:val="Style39"/>
        <w:widowControl/>
        <w:tabs>
          <w:tab w:val="left" w:pos="1502"/>
        </w:tabs>
        <w:spacing w:line="360" w:lineRule="auto"/>
        <w:ind w:firstLine="0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 Руководитель экспертной группы, который назначается из состава экспертной группы,  координирует деятельность членов экспертной группы, несет ответственность за качество и объективность заключений.</w:t>
      </w:r>
    </w:p>
    <w:p w:rsidR="003E223E" w:rsidRPr="00EE3D1C" w:rsidRDefault="003E223E" w:rsidP="003E223E">
      <w:pPr>
        <w:pStyle w:val="Style40"/>
        <w:widowControl/>
        <w:tabs>
          <w:tab w:val="left" w:pos="1406"/>
        </w:tabs>
        <w:spacing w:line="360" w:lineRule="auto"/>
        <w:ind w:firstLine="0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Экспертиза деятельности научных работников проводится на основе анализа документации. </w:t>
      </w:r>
    </w:p>
    <w:p w:rsidR="003E223E" w:rsidRPr="00EE3D1C" w:rsidRDefault="003E223E" w:rsidP="003E223E">
      <w:pPr>
        <w:pStyle w:val="Style40"/>
        <w:widowControl/>
        <w:tabs>
          <w:tab w:val="left" w:pos="0"/>
        </w:tabs>
        <w:spacing w:line="360" w:lineRule="auto"/>
        <w:ind w:firstLine="0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ab/>
      </w:r>
      <w:r w:rsidRPr="00EE3D1C">
        <w:rPr>
          <w:rStyle w:val="FontStyle72"/>
          <w:sz w:val="28"/>
          <w:szCs w:val="28"/>
        </w:rPr>
        <w:t>Экспертиза осуществляется в соответствии с требованиями квалификационных характеристик и критериями оценки деятельности научных работников.</w:t>
      </w:r>
    </w:p>
    <w:p w:rsidR="003E223E" w:rsidRPr="00EE3D1C" w:rsidRDefault="003E223E" w:rsidP="003E223E">
      <w:pPr>
        <w:pStyle w:val="Style40"/>
        <w:widowControl/>
        <w:tabs>
          <w:tab w:val="left" w:pos="0"/>
        </w:tabs>
        <w:spacing w:line="360" w:lineRule="auto"/>
        <w:ind w:firstLine="851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>Члены экспертной группы имеют право посещать занятия, мероприятия, запрашивать у администрации необходимую для проведения экспертизы информацию, проводить собеседование с аттестуемым</w:t>
      </w:r>
      <w:r>
        <w:rPr>
          <w:rStyle w:val="FontStyle72"/>
          <w:sz w:val="28"/>
          <w:szCs w:val="28"/>
        </w:rPr>
        <w:t xml:space="preserve"> работником</w:t>
      </w:r>
      <w:r w:rsidRPr="00EE3D1C">
        <w:rPr>
          <w:rStyle w:val="FontStyle72"/>
          <w:sz w:val="28"/>
          <w:szCs w:val="28"/>
        </w:rPr>
        <w:t xml:space="preserve">, проводить анкетирование, знакомиться с необходимой документацией, изучать    мнения    коллег,     администрации,    студентов, представителей студенческого самоуправления, оценивать профессиональные, деловые, личностные качества. </w:t>
      </w:r>
    </w:p>
    <w:p w:rsidR="003E223E" w:rsidRPr="00EE3D1C" w:rsidRDefault="003E223E" w:rsidP="003E223E">
      <w:pPr>
        <w:pStyle w:val="Style39"/>
        <w:widowControl/>
        <w:tabs>
          <w:tab w:val="left" w:pos="1128"/>
        </w:tabs>
        <w:spacing w:line="360" w:lineRule="auto"/>
        <w:ind w:firstLine="0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  Продолжительность работы экспертной группы не должна превышать трех дней.</w:t>
      </w:r>
    </w:p>
    <w:p w:rsidR="003E223E" w:rsidRPr="00EE3D1C" w:rsidRDefault="003E223E" w:rsidP="003E223E">
      <w:pPr>
        <w:pStyle w:val="Style43"/>
        <w:widowControl/>
        <w:spacing w:line="360" w:lineRule="auto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lastRenderedPageBreak/>
        <w:t xml:space="preserve">          Итоги экспертизы подводятся в форме совещания экспертов под руководством руководителя экспертной группы. На совещании согласуются и уточняются мнения и оценки экспертов. </w:t>
      </w:r>
    </w:p>
    <w:p w:rsidR="003E223E" w:rsidRPr="00EE3D1C" w:rsidRDefault="003E223E" w:rsidP="003E223E">
      <w:pPr>
        <w:pStyle w:val="Style43"/>
        <w:widowControl/>
        <w:spacing w:line="360" w:lineRule="auto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 Согласованная экспертами оценка деятельности </w:t>
      </w:r>
      <w:proofErr w:type="gramStart"/>
      <w:r w:rsidRPr="00EE3D1C">
        <w:rPr>
          <w:rStyle w:val="FontStyle72"/>
          <w:sz w:val="28"/>
          <w:szCs w:val="28"/>
        </w:rPr>
        <w:t>аттестуемого</w:t>
      </w:r>
      <w:proofErr w:type="gramEnd"/>
      <w:r w:rsidRPr="00EE3D1C">
        <w:rPr>
          <w:rStyle w:val="FontStyle72"/>
          <w:sz w:val="28"/>
          <w:szCs w:val="28"/>
        </w:rPr>
        <w:t xml:space="preserve"> оформляется в рекомендательном заключении экспертной группы.  В случаях разногласия в оценках к заключению экспертной группы прилагается протокол с аргументированным особым мнением эксперта.</w:t>
      </w:r>
    </w:p>
    <w:p w:rsidR="003E223E" w:rsidRPr="00EE3D1C" w:rsidRDefault="003E223E" w:rsidP="003E223E">
      <w:pPr>
        <w:pStyle w:val="Style39"/>
        <w:widowControl/>
        <w:tabs>
          <w:tab w:val="left" w:pos="1128"/>
        </w:tabs>
        <w:spacing w:line="360" w:lineRule="auto"/>
        <w:ind w:firstLine="0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 Рекомендательное заключение экспертной группы, отчеты членов экспертной группы, подписанные руководителем и всеми членами экспертной группы с указанием их Ф.И.О., должности, места работы, передаются секретарю аттестационной комиссии.</w:t>
      </w:r>
    </w:p>
    <w:p w:rsidR="003E223E" w:rsidRPr="00EE3D1C" w:rsidRDefault="003E223E" w:rsidP="003E223E">
      <w:pPr>
        <w:pStyle w:val="Style24"/>
        <w:widowControl/>
        <w:tabs>
          <w:tab w:val="left" w:pos="1142"/>
        </w:tabs>
        <w:spacing w:line="360" w:lineRule="auto"/>
        <w:ind w:firstLine="0"/>
        <w:jc w:val="both"/>
        <w:rPr>
          <w:rStyle w:val="FontStyle72"/>
          <w:sz w:val="28"/>
          <w:szCs w:val="28"/>
        </w:rPr>
      </w:pPr>
      <w:r w:rsidRPr="00EE3D1C">
        <w:rPr>
          <w:rStyle w:val="FontStyle72"/>
          <w:sz w:val="28"/>
          <w:szCs w:val="28"/>
        </w:rPr>
        <w:t xml:space="preserve">          Рекомендательное заключение экспертной группы при аттестации</w:t>
      </w:r>
      <w:r w:rsidRPr="00EE3D1C">
        <w:rPr>
          <w:rStyle w:val="FontStyle72"/>
          <w:sz w:val="28"/>
          <w:szCs w:val="28"/>
        </w:rPr>
        <w:br/>
      </w:r>
      <w:r>
        <w:rPr>
          <w:rStyle w:val="FontStyle72"/>
          <w:sz w:val="28"/>
          <w:szCs w:val="28"/>
        </w:rPr>
        <w:t xml:space="preserve">научных </w:t>
      </w:r>
      <w:r w:rsidRPr="00EE3D1C">
        <w:rPr>
          <w:rStyle w:val="FontStyle72"/>
          <w:sz w:val="28"/>
          <w:szCs w:val="28"/>
        </w:rPr>
        <w:t xml:space="preserve"> работников обсуждается на заседании аттестационной комиссии.</w:t>
      </w:r>
    </w:p>
    <w:p w:rsidR="003E223E" w:rsidRPr="00EE3D1C" w:rsidRDefault="003E223E" w:rsidP="003E223E">
      <w:pPr>
        <w:pStyle w:val="Style17"/>
        <w:widowControl/>
        <w:spacing w:line="360" w:lineRule="auto"/>
        <w:rPr>
          <w:rStyle w:val="FontStyle71"/>
          <w:sz w:val="28"/>
          <w:szCs w:val="28"/>
        </w:rPr>
      </w:pPr>
    </w:p>
    <w:p w:rsidR="003E223E" w:rsidRPr="00DE061A" w:rsidRDefault="003E223E" w:rsidP="003E223E">
      <w:pPr>
        <w:pStyle w:val="Style17"/>
        <w:widowControl/>
        <w:spacing w:line="360" w:lineRule="auto"/>
        <w:rPr>
          <w:rStyle w:val="FontStyle71"/>
          <w:sz w:val="28"/>
          <w:szCs w:val="28"/>
        </w:rPr>
      </w:pPr>
    </w:p>
    <w:p w:rsidR="003E223E" w:rsidRPr="00DE061A" w:rsidRDefault="003E223E" w:rsidP="003E223E">
      <w:pPr>
        <w:pStyle w:val="Style17"/>
        <w:widowControl/>
        <w:spacing w:line="360" w:lineRule="auto"/>
        <w:rPr>
          <w:rStyle w:val="FontStyle71"/>
          <w:sz w:val="28"/>
          <w:szCs w:val="28"/>
        </w:rPr>
      </w:pPr>
    </w:p>
    <w:p w:rsidR="003E223E" w:rsidRPr="002E7F00" w:rsidRDefault="003E223E" w:rsidP="003E223E">
      <w:pPr>
        <w:pStyle w:val="Style17"/>
        <w:widowControl/>
        <w:spacing w:line="360" w:lineRule="auto"/>
        <w:rPr>
          <w:rStyle w:val="FontStyle71"/>
          <w:b w:val="0"/>
          <w:sz w:val="28"/>
          <w:szCs w:val="28"/>
        </w:rPr>
      </w:pPr>
      <w:r w:rsidRPr="002E7F00">
        <w:rPr>
          <w:rStyle w:val="FontStyle71"/>
          <w:sz w:val="28"/>
          <w:szCs w:val="28"/>
        </w:rPr>
        <w:t>Заведующий сектором аттестации</w:t>
      </w:r>
    </w:p>
    <w:p w:rsidR="003E223E" w:rsidRPr="002E7F00" w:rsidRDefault="003E223E" w:rsidP="003E223E">
      <w:pPr>
        <w:pStyle w:val="Style17"/>
        <w:widowControl/>
        <w:spacing w:line="360" w:lineRule="auto"/>
        <w:rPr>
          <w:rStyle w:val="FontStyle71"/>
          <w:b w:val="0"/>
          <w:sz w:val="28"/>
          <w:szCs w:val="28"/>
        </w:rPr>
      </w:pPr>
      <w:r w:rsidRPr="002E7F00">
        <w:rPr>
          <w:rStyle w:val="FontStyle71"/>
          <w:sz w:val="28"/>
          <w:szCs w:val="28"/>
        </w:rPr>
        <w:t>педагогических, научно-педагогических</w:t>
      </w:r>
    </w:p>
    <w:p w:rsidR="00353E85" w:rsidRDefault="003E223E" w:rsidP="003E223E">
      <w:r w:rsidRPr="002E7F00">
        <w:rPr>
          <w:rStyle w:val="FontStyle71"/>
          <w:sz w:val="28"/>
          <w:szCs w:val="28"/>
        </w:rPr>
        <w:t>и научных кадров</w:t>
      </w:r>
      <w:r w:rsidRPr="002E7F00">
        <w:rPr>
          <w:rStyle w:val="FontStyle71"/>
          <w:sz w:val="28"/>
          <w:szCs w:val="28"/>
        </w:rPr>
        <w:tab/>
      </w:r>
      <w:r w:rsidRPr="002E7F00">
        <w:rPr>
          <w:rStyle w:val="FontStyle71"/>
          <w:sz w:val="28"/>
          <w:szCs w:val="28"/>
        </w:rPr>
        <w:tab/>
      </w:r>
      <w:r w:rsidRPr="002E7F00">
        <w:rPr>
          <w:rStyle w:val="FontStyle71"/>
          <w:sz w:val="28"/>
          <w:szCs w:val="28"/>
        </w:rPr>
        <w:tab/>
      </w:r>
      <w:r w:rsidRPr="002E7F00">
        <w:rPr>
          <w:rStyle w:val="FontStyle71"/>
          <w:sz w:val="28"/>
          <w:szCs w:val="28"/>
        </w:rPr>
        <w:tab/>
      </w:r>
      <w:r w:rsidRPr="002E7F00">
        <w:rPr>
          <w:rStyle w:val="FontStyle71"/>
          <w:sz w:val="28"/>
          <w:szCs w:val="28"/>
        </w:rPr>
        <w:tab/>
      </w:r>
      <w:r w:rsidRPr="002E7F00">
        <w:rPr>
          <w:rStyle w:val="FontStyle71"/>
          <w:sz w:val="28"/>
          <w:szCs w:val="28"/>
        </w:rPr>
        <w:tab/>
      </w:r>
      <w:r w:rsidRPr="002E7F00">
        <w:rPr>
          <w:rStyle w:val="FontStyle71"/>
          <w:sz w:val="28"/>
          <w:szCs w:val="28"/>
        </w:rPr>
        <w:tab/>
      </w:r>
      <w:proofErr w:type="spellStart"/>
      <w:r w:rsidRPr="002E7F00">
        <w:rPr>
          <w:rStyle w:val="FontStyle71"/>
          <w:sz w:val="28"/>
          <w:szCs w:val="28"/>
        </w:rPr>
        <w:t>И.П.Масюченко</w:t>
      </w:r>
      <w:bookmarkStart w:id="0" w:name="_GoBack"/>
      <w:bookmarkEnd w:id="0"/>
      <w:proofErr w:type="spellEnd"/>
    </w:p>
    <w:sectPr w:rsidR="0035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51"/>
    <w:rsid w:val="00353E85"/>
    <w:rsid w:val="003E223E"/>
    <w:rsid w:val="0093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3E223E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3E22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3E22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3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3E22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E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3E223E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3E22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3E22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3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E223E"/>
    <w:pPr>
      <w:widowControl w:val="0"/>
      <w:autoSpaceDE w:val="0"/>
      <w:autoSpaceDN w:val="0"/>
      <w:adjustRightInd w:val="0"/>
      <w:spacing w:after="0" w:line="41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3E22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E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>diakov.net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2015-11-18T11:02:00Z</dcterms:created>
  <dcterms:modified xsi:type="dcterms:W3CDTF">2015-11-18T11:02:00Z</dcterms:modified>
</cp:coreProperties>
</file>