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83" w:rsidRPr="008D13B0" w:rsidRDefault="00393A83" w:rsidP="00393A83">
      <w:pPr>
        <w:suppressAutoHyphens/>
        <w:spacing w:line="276" w:lineRule="auto"/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Pr="008D13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8D13B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</w:p>
    <w:p w:rsidR="00393A83" w:rsidRDefault="00393A83" w:rsidP="00393A8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393A83" w:rsidRDefault="00393A83" w:rsidP="00393A8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обучение по образовательным программам </w:t>
      </w:r>
    </w:p>
    <w:p w:rsidR="00393A83" w:rsidRDefault="00393A83" w:rsidP="00393A8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393A83" w:rsidRPr="00277CA3" w:rsidRDefault="00393A83" w:rsidP="00393A8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(пункт 6.10)</w:t>
      </w:r>
    </w:p>
    <w:p w:rsidR="00393A83" w:rsidRDefault="00393A83" w:rsidP="00393A83">
      <w:pPr>
        <w:rPr>
          <w:i/>
          <w:iCs/>
          <w:sz w:val="18"/>
          <w:szCs w:val="18"/>
        </w:rPr>
      </w:pPr>
    </w:p>
    <w:p w:rsidR="00393A83" w:rsidRPr="00DB7C51" w:rsidRDefault="00393A83" w:rsidP="00393A8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B7C51">
        <w:rPr>
          <w:rFonts w:ascii="Times New Roman" w:hAnsi="Times New Roman" w:cs="Times New Roman"/>
          <w:sz w:val="36"/>
          <w:szCs w:val="36"/>
          <w:lang w:val="ru-RU"/>
        </w:rPr>
        <w:t>Государственное профессиональное образовательное учреждение</w:t>
      </w:r>
    </w:p>
    <w:p w:rsidR="00393A83" w:rsidRPr="00DB7C51" w:rsidRDefault="00393A83" w:rsidP="00393A8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B7C51">
        <w:rPr>
          <w:rFonts w:ascii="Times New Roman" w:hAnsi="Times New Roman" w:cs="Times New Roman"/>
          <w:sz w:val="36"/>
          <w:szCs w:val="36"/>
          <w:lang w:val="ru-RU"/>
        </w:rPr>
        <w:t>«000000»</w:t>
      </w:r>
    </w:p>
    <w:p w:rsidR="00393A83" w:rsidRPr="00DB7C51" w:rsidRDefault="00393A83" w:rsidP="00393A83">
      <w:pPr>
        <w:jc w:val="right"/>
      </w:pPr>
    </w:p>
    <w:p w:rsidR="00393A83" w:rsidRPr="00DB7C51" w:rsidRDefault="00393A83" w:rsidP="00393A83">
      <w:pPr>
        <w:jc w:val="center"/>
      </w:pPr>
      <w:r w:rsidRPr="00DB7C51">
        <w:rPr>
          <w:sz w:val="28"/>
          <w:szCs w:val="28"/>
        </w:rPr>
        <w:t>Форма обучения</w:t>
      </w:r>
      <w:r w:rsidRPr="00DB7C51">
        <w:t>_____________________________________________________________________</w:t>
      </w:r>
      <w:r>
        <w:t>_______________________________</w:t>
      </w:r>
    </w:p>
    <w:p w:rsidR="00393A83" w:rsidRPr="00DB7C51" w:rsidRDefault="00393A83" w:rsidP="00393A83">
      <w:pPr>
        <w:jc w:val="center"/>
        <w:rPr>
          <w:vertAlign w:val="superscript"/>
        </w:rPr>
      </w:pPr>
      <w:r>
        <w:rPr>
          <w:vertAlign w:val="superscript"/>
        </w:rPr>
        <w:t>(очная, очно-заочная,</w:t>
      </w:r>
      <w:r w:rsidRPr="00DB7C51">
        <w:rPr>
          <w:vertAlign w:val="superscript"/>
        </w:rPr>
        <w:t xml:space="preserve"> з</w:t>
      </w:r>
      <w:r>
        <w:rPr>
          <w:vertAlign w:val="superscript"/>
        </w:rPr>
        <w:t>аочная</w:t>
      </w:r>
      <w:r w:rsidRPr="00DB7C51">
        <w:rPr>
          <w:vertAlign w:val="superscript"/>
        </w:rPr>
        <w:t>)</w:t>
      </w:r>
    </w:p>
    <w:p w:rsidR="00393A83" w:rsidRPr="00DB7C51" w:rsidRDefault="00393A83" w:rsidP="00393A83">
      <w:pPr>
        <w:jc w:val="center"/>
      </w:pPr>
    </w:p>
    <w:p w:rsidR="00393A83" w:rsidRPr="00DB7C51" w:rsidRDefault="00393A83" w:rsidP="00393A83">
      <w:pPr>
        <w:pStyle w:val="2"/>
        <w:rPr>
          <w:sz w:val="56"/>
          <w:szCs w:val="56"/>
        </w:rPr>
      </w:pPr>
    </w:p>
    <w:p w:rsidR="00393A83" w:rsidRPr="00DB7C51" w:rsidRDefault="00393A83" w:rsidP="00393A83">
      <w:pPr>
        <w:pStyle w:val="2"/>
        <w:jc w:val="center"/>
        <w:rPr>
          <w:sz w:val="56"/>
          <w:szCs w:val="56"/>
        </w:rPr>
      </w:pPr>
      <w:r w:rsidRPr="00DB7C51">
        <w:rPr>
          <w:sz w:val="56"/>
          <w:szCs w:val="56"/>
        </w:rPr>
        <w:t>ЖУРНАЛ</w:t>
      </w:r>
    </w:p>
    <w:p w:rsidR="00393A83" w:rsidRPr="00DB7C51" w:rsidRDefault="00393A83" w:rsidP="00393A83">
      <w:pPr>
        <w:jc w:val="center"/>
        <w:rPr>
          <w:b/>
          <w:bCs/>
          <w:sz w:val="32"/>
          <w:szCs w:val="32"/>
        </w:rPr>
      </w:pPr>
      <w:r w:rsidRPr="00DB7C51">
        <w:rPr>
          <w:b/>
          <w:bCs/>
          <w:sz w:val="32"/>
          <w:szCs w:val="32"/>
        </w:rPr>
        <w:t xml:space="preserve">регистрации лиц, поступающих в образовательное учреждение </w:t>
      </w:r>
    </w:p>
    <w:p w:rsidR="00393A83" w:rsidRPr="00DB7C51" w:rsidRDefault="00393A83" w:rsidP="00393A83">
      <w:pPr>
        <w:jc w:val="center"/>
        <w:rPr>
          <w:b/>
          <w:bCs/>
          <w:sz w:val="32"/>
          <w:szCs w:val="32"/>
        </w:rPr>
      </w:pPr>
    </w:p>
    <w:p w:rsidR="00393A83" w:rsidRPr="00DB7C51" w:rsidRDefault="00393A83" w:rsidP="00393A83">
      <w:pPr>
        <w:jc w:val="center"/>
        <w:rPr>
          <w:b/>
          <w:bCs/>
          <w:sz w:val="32"/>
          <w:szCs w:val="32"/>
        </w:rPr>
      </w:pPr>
    </w:p>
    <w:p w:rsidR="00393A83" w:rsidRPr="00DB7C51" w:rsidRDefault="00393A83" w:rsidP="00393A83">
      <w:pPr>
        <w:ind w:left="2694"/>
        <w:rPr>
          <w:b/>
          <w:bCs/>
          <w:sz w:val="32"/>
          <w:szCs w:val="32"/>
        </w:rPr>
      </w:pPr>
      <w:r w:rsidRPr="00DB7C51">
        <w:rPr>
          <w:b/>
          <w:bCs/>
          <w:sz w:val="32"/>
          <w:szCs w:val="32"/>
        </w:rPr>
        <w:t>начат:</w:t>
      </w:r>
    </w:p>
    <w:p w:rsidR="00393A83" w:rsidRPr="00DB7C51" w:rsidRDefault="00393A83" w:rsidP="00393A83">
      <w:pPr>
        <w:ind w:left="2694"/>
        <w:rPr>
          <w:b/>
          <w:bCs/>
          <w:sz w:val="16"/>
          <w:szCs w:val="16"/>
        </w:rPr>
      </w:pPr>
    </w:p>
    <w:p w:rsidR="00393A83" w:rsidRPr="00DB7C51" w:rsidRDefault="00393A83" w:rsidP="00393A83">
      <w:pPr>
        <w:ind w:left="2694"/>
        <w:rPr>
          <w:b/>
          <w:bCs/>
          <w:sz w:val="32"/>
          <w:szCs w:val="32"/>
        </w:rPr>
      </w:pPr>
      <w:r w:rsidRPr="00DB7C51">
        <w:rPr>
          <w:b/>
          <w:bCs/>
          <w:sz w:val="32"/>
          <w:szCs w:val="32"/>
        </w:rPr>
        <w:t>закончен:</w:t>
      </w:r>
    </w:p>
    <w:p w:rsidR="00393A83" w:rsidRPr="00DB7C51" w:rsidRDefault="00393A83" w:rsidP="00393A83">
      <w:pPr>
        <w:ind w:left="2694"/>
        <w:rPr>
          <w:b/>
          <w:bCs/>
          <w:sz w:val="32"/>
          <w:szCs w:val="32"/>
        </w:rPr>
      </w:pPr>
    </w:p>
    <w:p w:rsidR="00393A83" w:rsidRPr="00DB7C51" w:rsidRDefault="00393A83" w:rsidP="00393A83">
      <w:pPr>
        <w:jc w:val="center"/>
        <w:rPr>
          <w:vertAlign w:val="superscript"/>
        </w:rPr>
      </w:pPr>
    </w:p>
    <w:p w:rsidR="00393A83" w:rsidRPr="00DB7C51" w:rsidRDefault="00393A83" w:rsidP="00393A83">
      <w:r w:rsidRPr="00DB7C51">
        <w:rPr>
          <w:sz w:val="28"/>
          <w:szCs w:val="28"/>
        </w:rPr>
        <w:t>Специально</w:t>
      </w:r>
      <w:r>
        <w:rPr>
          <w:sz w:val="28"/>
          <w:szCs w:val="28"/>
        </w:rPr>
        <w:t>сть/</w:t>
      </w:r>
      <w:proofErr w:type="gramStart"/>
      <w:r>
        <w:rPr>
          <w:sz w:val="28"/>
          <w:szCs w:val="28"/>
        </w:rPr>
        <w:t xml:space="preserve">профессия  </w:t>
      </w:r>
      <w:r w:rsidRPr="00DB7C51">
        <w:t>_</w:t>
      </w:r>
      <w:proofErr w:type="gramEnd"/>
      <w:r w:rsidRPr="00DB7C51">
        <w:t>_________________________________________________________________________</w:t>
      </w:r>
    </w:p>
    <w:p w:rsidR="00393A83" w:rsidRPr="00DB7C51" w:rsidRDefault="00393A83" w:rsidP="00393A83">
      <w:pPr>
        <w:ind w:left="4956" w:firstLine="708"/>
        <w:rPr>
          <w:vertAlign w:val="superscript"/>
        </w:rPr>
      </w:pPr>
      <w:r w:rsidRPr="00DB7C51">
        <w:rPr>
          <w:vertAlign w:val="superscript"/>
        </w:rPr>
        <w:t xml:space="preserve">         (шифр)</w:t>
      </w:r>
      <w:r w:rsidRPr="00DB7C51">
        <w:rPr>
          <w:vertAlign w:val="superscript"/>
        </w:rPr>
        <w:tab/>
      </w:r>
      <w:r w:rsidRPr="00DB7C51">
        <w:rPr>
          <w:vertAlign w:val="superscript"/>
        </w:rPr>
        <w:tab/>
      </w:r>
      <w:r w:rsidRPr="00DB7C51">
        <w:rPr>
          <w:vertAlign w:val="superscript"/>
        </w:rPr>
        <w:tab/>
      </w:r>
      <w:r w:rsidRPr="00DB7C51">
        <w:rPr>
          <w:vertAlign w:val="superscript"/>
        </w:rPr>
        <w:tab/>
        <w:t xml:space="preserve">                            (название)</w:t>
      </w:r>
    </w:p>
    <w:p w:rsidR="00393A83" w:rsidRPr="00DB7C51" w:rsidRDefault="00393A83" w:rsidP="00393A83">
      <w:pPr>
        <w:jc w:val="right"/>
      </w:pPr>
      <w:bookmarkStart w:id="0" w:name="_GoBack"/>
      <w:bookmarkEnd w:id="0"/>
      <w:r>
        <w:t>Продолжение приложения 6</w:t>
      </w:r>
    </w:p>
    <w:p w:rsidR="00393A83" w:rsidRPr="00DB7C51" w:rsidRDefault="00393A83" w:rsidP="00393A83"/>
    <w:tbl>
      <w:tblPr>
        <w:tblW w:w="151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438"/>
        <w:gridCol w:w="523"/>
        <w:gridCol w:w="447"/>
        <w:gridCol w:w="1498"/>
        <w:gridCol w:w="1240"/>
        <w:gridCol w:w="744"/>
        <w:gridCol w:w="1439"/>
        <w:gridCol w:w="1539"/>
        <w:gridCol w:w="526"/>
        <w:gridCol w:w="567"/>
        <w:gridCol w:w="567"/>
        <w:gridCol w:w="567"/>
        <w:gridCol w:w="959"/>
        <w:gridCol w:w="1084"/>
        <w:gridCol w:w="1339"/>
        <w:gridCol w:w="1255"/>
      </w:tblGrid>
      <w:tr w:rsidR="00393A83" w:rsidRPr="00DB7C51" w:rsidTr="00D83BC4">
        <w:trPr>
          <w:cantSplit/>
          <w:trHeight w:val="1134"/>
        </w:trPr>
        <w:tc>
          <w:tcPr>
            <w:tcW w:w="461" w:type="dxa"/>
            <w:vAlign w:val="center"/>
          </w:tcPr>
          <w:p w:rsidR="00393A83" w:rsidRPr="00DB7C51" w:rsidRDefault="00393A83" w:rsidP="00D83BC4">
            <w:pPr>
              <w:jc w:val="center"/>
              <w:rPr>
                <w:sz w:val="16"/>
                <w:szCs w:val="16"/>
              </w:rPr>
            </w:pPr>
            <w:r w:rsidRPr="00DB7C51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</w:t>
            </w:r>
            <w:r w:rsidRPr="00DB7C51">
              <w:rPr>
                <w:sz w:val="16"/>
                <w:szCs w:val="16"/>
              </w:rPr>
              <w:t>/п</w:t>
            </w:r>
          </w:p>
        </w:tc>
        <w:tc>
          <w:tcPr>
            <w:tcW w:w="438" w:type="dxa"/>
            <w:textDirection w:val="btLr"/>
            <w:vAlign w:val="center"/>
          </w:tcPr>
          <w:p w:rsidR="00393A83" w:rsidRPr="00DB7C51" w:rsidRDefault="00393A83" w:rsidP="00D83B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7C51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>личного дела</w:t>
            </w:r>
          </w:p>
        </w:tc>
        <w:tc>
          <w:tcPr>
            <w:tcW w:w="523" w:type="dxa"/>
            <w:textDirection w:val="btLr"/>
            <w:vAlign w:val="center"/>
          </w:tcPr>
          <w:p w:rsidR="00393A83" w:rsidRPr="00DB7C51" w:rsidRDefault="00393A83" w:rsidP="00D83B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7C51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приема документов</w:t>
            </w:r>
          </w:p>
        </w:tc>
        <w:tc>
          <w:tcPr>
            <w:tcW w:w="447" w:type="dxa"/>
            <w:textDirection w:val="btLr"/>
            <w:vAlign w:val="center"/>
          </w:tcPr>
          <w:p w:rsidR="00393A83" w:rsidRPr="00DB7C51" w:rsidRDefault="00393A83" w:rsidP="00D83B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Приоритет </w:t>
            </w:r>
          </w:p>
        </w:tc>
        <w:tc>
          <w:tcPr>
            <w:tcW w:w="1498" w:type="dxa"/>
            <w:vAlign w:val="center"/>
          </w:tcPr>
          <w:p w:rsidR="00393A83" w:rsidRPr="00DB7C51" w:rsidRDefault="00393A83" w:rsidP="00D83BC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40" w:type="dxa"/>
            <w:vAlign w:val="center"/>
          </w:tcPr>
          <w:p w:rsidR="00393A83" w:rsidRPr="00DB7C51" w:rsidRDefault="00393A83" w:rsidP="00D83BC4">
            <w:pPr>
              <w:jc w:val="center"/>
              <w:rPr>
                <w:sz w:val="16"/>
                <w:szCs w:val="16"/>
              </w:rPr>
            </w:pPr>
            <w:r w:rsidRPr="00DB7C51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>места жительства</w:t>
            </w:r>
          </w:p>
        </w:tc>
        <w:tc>
          <w:tcPr>
            <w:tcW w:w="744" w:type="dxa"/>
            <w:textDirection w:val="btLr"/>
            <w:vAlign w:val="center"/>
          </w:tcPr>
          <w:p w:rsidR="00393A83" w:rsidRPr="00DB7C51" w:rsidRDefault="00393A83" w:rsidP="00D83B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39" w:type="dxa"/>
            <w:vAlign w:val="center"/>
          </w:tcPr>
          <w:p w:rsidR="00393A83" w:rsidRPr="00DB7C51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учреждения, выдавшего документ об образовании</w:t>
            </w:r>
          </w:p>
        </w:tc>
        <w:tc>
          <w:tcPr>
            <w:tcW w:w="1539" w:type="dxa"/>
            <w:vAlign w:val="center"/>
          </w:tcPr>
          <w:p w:rsidR="00393A83" w:rsidRPr="00DB7C51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7C51">
              <w:rPr>
                <w:sz w:val="16"/>
                <w:szCs w:val="16"/>
              </w:rPr>
              <w:t>Номер,</w:t>
            </w:r>
            <w:r>
              <w:rPr>
                <w:sz w:val="16"/>
                <w:szCs w:val="16"/>
              </w:rPr>
              <w:t xml:space="preserve"> серия, дата выдачи документа об образовании, средний балл документа об образовании</w:t>
            </w:r>
          </w:p>
        </w:tc>
        <w:tc>
          <w:tcPr>
            <w:tcW w:w="526" w:type="dxa"/>
            <w:textDirection w:val="btLr"/>
          </w:tcPr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по </w:t>
            </w:r>
          </w:p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русскому языку</w:t>
            </w:r>
          </w:p>
        </w:tc>
        <w:tc>
          <w:tcPr>
            <w:tcW w:w="567" w:type="dxa"/>
            <w:textDirection w:val="btLr"/>
            <w:vAlign w:val="center"/>
          </w:tcPr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за </w:t>
            </w:r>
          </w:p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предмет</w:t>
            </w:r>
          </w:p>
        </w:tc>
        <w:tc>
          <w:tcPr>
            <w:tcW w:w="567" w:type="dxa"/>
            <w:textDirection w:val="btLr"/>
          </w:tcPr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за </w:t>
            </w:r>
          </w:p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</w:t>
            </w:r>
          </w:p>
        </w:tc>
        <w:tc>
          <w:tcPr>
            <w:tcW w:w="567" w:type="dxa"/>
            <w:textDirection w:val="btLr"/>
            <w:vAlign w:val="center"/>
          </w:tcPr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Дополнительный </w:t>
            </w:r>
          </w:p>
          <w:p w:rsidR="00393A83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959" w:type="dxa"/>
            <w:textDirection w:val="btLr"/>
            <w:vAlign w:val="center"/>
          </w:tcPr>
          <w:p w:rsidR="00393A83" w:rsidRPr="00DB7C51" w:rsidRDefault="00393A83" w:rsidP="00D83BC4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Номер единой формы абитуриента, количество баллов по конкурсным предметам</w:t>
            </w:r>
          </w:p>
        </w:tc>
        <w:tc>
          <w:tcPr>
            <w:tcW w:w="1084" w:type="dxa"/>
            <w:vAlign w:val="center"/>
          </w:tcPr>
          <w:p w:rsidR="00393A83" w:rsidRPr="00DB7C51" w:rsidRDefault="00393A83" w:rsidP="00D83B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 документах, дающих право на особенные условия зачисления</w:t>
            </w:r>
          </w:p>
        </w:tc>
        <w:tc>
          <w:tcPr>
            <w:tcW w:w="1339" w:type="dxa"/>
            <w:vAlign w:val="center"/>
          </w:tcPr>
          <w:p w:rsidR="00393A83" w:rsidRPr="00DB7C51" w:rsidRDefault="00393A83" w:rsidP="00D83BC4">
            <w:pPr>
              <w:jc w:val="center"/>
              <w:rPr>
                <w:sz w:val="16"/>
                <w:szCs w:val="16"/>
              </w:rPr>
            </w:pPr>
            <w:r w:rsidRPr="00DB7C51">
              <w:rPr>
                <w:sz w:val="16"/>
                <w:szCs w:val="16"/>
              </w:rPr>
              <w:t>Причин</w:t>
            </w:r>
            <w:r>
              <w:rPr>
                <w:sz w:val="16"/>
                <w:szCs w:val="16"/>
              </w:rPr>
              <w:t>ы</w:t>
            </w:r>
            <w:r w:rsidRPr="00DB7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 которым поступающему отказано в участии в конкурсе и зачислении на обучение</w:t>
            </w:r>
          </w:p>
        </w:tc>
        <w:tc>
          <w:tcPr>
            <w:tcW w:w="1255" w:type="dxa"/>
            <w:vAlign w:val="center"/>
          </w:tcPr>
          <w:p w:rsidR="00393A83" w:rsidRPr="00DB7C51" w:rsidRDefault="00393A83" w:rsidP="00D83BC4">
            <w:pPr>
              <w:ind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абитуриента в получении возвращенных документов, или отметка об их возврате (номер почтовой квитанции)</w:t>
            </w:r>
          </w:p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 w:val="restart"/>
          </w:tcPr>
          <w:p w:rsidR="00393A83" w:rsidRPr="00DB7C51" w:rsidRDefault="00393A83" w:rsidP="00D83BC4"/>
        </w:tc>
        <w:tc>
          <w:tcPr>
            <w:tcW w:w="438" w:type="dxa"/>
            <w:vMerge w:val="restart"/>
          </w:tcPr>
          <w:p w:rsidR="00393A83" w:rsidRPr="00DB7C51" w:rsidRDefault="00393A83" w:rsidP="00D83BC4"/>
        </w:tc>
        <w:tc>
          <w:tcPr>
            <w:tcW w:w="523" w:type="dxa"/>
            <w:vMerge w:val="restart"/>
          </w:tcPr>
          <w:p w:rsidR="00393A83" w:rsidRPr="00DB7C51" w:rsidRDefault="00393A83" w:rsidP="00D83BC4"/>
        </w:tc>
        <w:tc>
          <w:tcPr>
            <w:tcW w:w="447" w:type="dxa"/>
            <w:vMerge w:val="restart"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 w:val="restart"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  <w:tr w:rsidR="00393A83" w:rsidRPr="00DB7C51" w:rsidTr="00D83BC4">
        <w:tc>
          <w:tcPr>
            <w:tcW w:w="461" w:type="dxa"/>
            <w:vMerge/>
          </w:tcPr>
          <w:p w:rsidR="00393A83" w:rsidRPr="00DB7C51" w:rsidRDefault="00393A83" w:rsidP="00D83BC4"/>
        </w:tc>
        <w:tc>
          <w:tcPr>
            <w:tcW w:w="438" w:type="dxa"/>
            <w:vMerge/>
          </w:tcPr>
          <w:p w:rsidR="00393A83" w:rsidRPr="00DB7C51" w:rsidRDefault="00393A83" w:rsidP="00D83BC4"/>
        </w:tc>
        <w:tc>
          <w:tcPr>
            <w:tcW w:w="523" w:type="dxa"/>
            <w:vMerge/>
          </w:tcPr>
          <w:p w:rsidR="00393A83" w:rsidRPr="00DB7C51" w:rsidRDefault="00393A83" w:rsidP="00D83BC4"/>
        </w:tc>
        <w:tc>
          <w:tcPr>
            <w:tcW w:w="447" w:type="dxa"/>
            <w:vMerge/>
          </w:tcPr>
          <w:p w:rsidR="00393A83" w:rsidRPr="00DB7C51" w:rsidRDefault="00393A83" w:rsidP="00D83BC4"/>
        </w:tc>
        <w:tc>
          <w:tcPr>
            <w:tcW w:w="1498" w:type="dxa"/>
          </w:tcPr>
          <w:p w:rsidR="00393A83" w:rsidRPr="00DB7C51" w:rsidRDefault="00393A83" w:rsidP="00D83BC4"/>
        </w:tc>
        <w:tc>
          <w:tcPr>
            <w:tcW w:w="1240" w:type="dxa"/>
          </w:tcPr>
          <w:p w:rsidR="00393A83" w:rsidRPr="00DB7C51" w:rsidRDefault="00393A83" w:rsidP="00D83BC4"/>
        </w:tc>
        <w:tc>
          <w:tcPr>
            <w:tcW w:w="744" w:type="dxa"/>
          </w:tcPr>
          <w:p w:rsidR="00393A83" w:rsidRPr="00DB7C51" w:rsidRDefault="00393A83" w:rsidP="00D83BC4"/>
        </w:tc>
        <w:tc>
          <w:tcPr>
            <w:tcW w:w="1439" w:type="dxa"/>
          </w:tcPr>
          <w:p w:rsidR="00393A83" w:rsidRPr="00DB7C51" w:rsidRDefault="00393A83" w:rsidP="00D83BC4"/>
        </w:tc>
        <w:tc>
          <w:tcPr>
            <w:tcW w:w="1539" w:type="dxa"/>
          </w:tcPr>
          <w:p w:rsidR="00393A83" w:rsidRPr="00DB7C51" w:rsidRDefault="00393A83" w:rsidP="00D83BC4"/>
        </w:tc>
        <w:tc>
          <w:tcPr>
            <w:tcW w:w="526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567" w:type="dxa"/>
          </w:tcPr>
          <w:p w:rsidR="00393A83" w:rsidRPr="00DB7C51" w:rsidRDefault="00393A83" w:rsidP="00D83BC4"/>
        </w:tc>
        <w:tc>
          <w:tcPr>
            <w:tcW w:w="959" w:type="dxa"/>
          </w:tcPr>
          <w:p w:rsidR="00393A83" w:rsidRPr="00DB7C51" w:rsidRDefault="00393A83" w:rsidP="00D83BC4"/>
        </w:tc>
        <w:tc>
          <w:tcPr>
            <w:tcW w:w="1084" w:type="dxa"/>
          </w:tcPr>
          <w:p w:rsidR="00393A83" w:rsidRPr="00DB7C51" w:rsidRDefault="00393A83" w:rsidP="00D83BC4"/>
        </w:tc>
        <w:tc>
          <w:tcPr>
            <w:tcW w:w="1339" w:type="dxa"/>
          </w:tcPr>
          <w:p w:rsidR="00393A83" w:rsidRPr="00DB7C51" w:rsidRDefault="00393A83" w:rsidP="00D83BC4"/>
        </w:tc>
        <w:tc>
          <w:tcPr>
            <w:tcW w:w="1255" w:type="dxa"/>
            <w:vMerge/>
          </w:tcPr>
          <w:p w:rsidR="00393A83" w:rsidRPr="00DB7C51" w:rsidRDefault="00393A83" w:rsidP="00D83BC4"/>
        </w:tc>
      </w:tr>
    </w:tbl>
    <w:p w:rsidR="00393A83" w:rsidRDefault="00393A83" w:rsidP="00393A83">
      <w:pPr>
        <w:rPr>
          <w:i/>
          <w:iCs/>
          <w:sz w:val="18"/>
          <w:szCs w:val="18"/>
        </w:rPr>
      </w:pPr>
    </w:p>
    <w:p w:rsidR="00590126" w:rsidRDefault="00590126"/>
    <w:sectPr w:rsidR="00590126" w:rsidSect="004E74F2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74F2">
      <w:r>
        <w:separator/>
      </w:r>
    </w:p>
  </w:endnote>
  <w:endnote w:type="continuationSeparator" w:id="0">
    <w:p w:rsidR="00000000" w:rsidRDefault="004E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4F" w:rsidRDefault="00393A83" w:rsidP="00753F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DA414F" w:rsidRDefault="004E74F2" w:rsidP="00753F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74F2">
      <w:r>
        <w:separator/>
      </w:r>
    </w:p>
  </w:footnote>
  <w:footnote w:type="continuationSeparator" w:id="0">
    <w:p w:rsidR="00000000" w:rsidRDefault="004E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4F" w:rsidRPr="00752499" w:rsidRDefault="004E74F2" w:rsidP="00813DC5">
    <w:pPr>
      <w:pStyle w:val="a6"/>
      <w:jc w:val="cent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9"/>
    <w:rsid w:val="00393A83"/>
    <w:rsid w:val="004E74F2"/>
    <w:rsid w:val="00590126"/>
    <w:rsid w:val="009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7A57-A2AF-4EEA-B759-5E9D5F76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93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93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3A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93A8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393A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93A83"/>
  </w:style>
  <w:style w:type="paragraph" w:styleId="a6">
    <w:name w:val="header"/>
    <w:basedOn w:val="a"/>
    <w:link w:val="a7"/>
    <w:uiPriority w:val="99"/>
    <w:rsid w:val="00393A83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93A8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3</cp:revision>
  <dcterms:created xsi:type="dcterms:W3CDTF">2016-01-27T07:12:00Z</dcterms:created>
  <dcterms:modified xsi:type="dcterms:W3CDTF">2016-02-01T13:00:00Z</dcterms:modified>
</cp:coreProperties>
</file>