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F0" w:rsidRPr="00836C07" w:rsidRDefault="00AD2AF0" w:rsidP="00AD2AF0">
      <w:pPr>
        <w:ind w:left="6372"/>
        <w:jc w:val="both"/>
        <w:rPr>
          <w:rStyle w:val="a6"/>
          <w:b w:val="0"/>
          <w:sz w:val="28"/>
          <w:szCs w:val="28"/>
        </w:rPr>
      </w:pPr>
      <w:r w:rsidRPr="00836C07">
        <w:rPr>
          <w:rStyle w:val="a6"/>
          <w:b w:val="0"/>
          <w:sz w:val="28"/>
          <w:szCs w:val="28"/>
        </w:rPr>
        <w:t>Приложение</w:t>
      </w:r>
    </w:p>
    <w:p w:rsidR="00AD2AF0" w:rsidRPr="00836C07" w:rsidRDefault="00AD2AF0" w:rsidP="00AD2AF0">
      <w:pPr>
        <w:ind w:left="6372"/>
        <w:rPr>
          <w:rStyle w:val="a6"/>
          <w:b w:val="0"/>
          <w:sz w:val="28"/>
          <w:szCs w:val="28"/>
        </w:rPr>
      </w:pPr>
      <w:r w:rsidRPr="00836C07">
        <w:rPr>
          <w:rStyle w:val="a6"/>
          <w:b w:val="0"/>
          <w:sz w:val="28"/>
          <w:szCs w:val="28"/>
        </w:rPr>
        <w:t xml:space="preserve">к </w:t>
      </w:r>
      <w:hyperlink r:id="rId4" w:anchor="sub_1000#sub_1000" w:history="1">
        <w:r w:rsidRPr="005C5FDB">
          <w:rPr>
            <w:rStyle w:val="a3"/>
            <w:b w:val="0"/>
            <w:color w:val="auto"/>
            <w:sz w:val="28"/>
            <w:szCs w:val="28"/>
          </w:rPr>
          <w:t>Порядку</w:t>
        </w:r>
      </w:hyperlink>
      <w:r w:rsidRPr="005C5FDB">
        <w:rPr>
          <w:rStyle w:val="a6"/>
          <w:b w:val="0"/>
          <w:color w:val="auto"/>
          <w:sz w:val="28"/>
          <w:szCs w:val="28"/>
        </w:rPr>
        <w:t xml:space="preserve"> про</w:t>
      </w:r>
      <w:r w:rsidRPr="00836C07">
        <w:rPr>
          <w:rStyle w:val="a6"/>
          <w:b w:val="0"/>
          <w:sz w:val="28"/>
          <w:szCs w:val="28"/>
        </w:rPr>
        <w:t xml:space="preserve">ведения </w:t>
      </w:r>
    </w:p>
    <w:p w:rsidR="00AD2AF0" w:rsidRDefault="00AD2AF0" w:rsidP="00AD2AF0">
      <w:pPr>
        <w:ind w:left="6372"/>
        <w:rPr>
          <w:rStyle w:val="a6"/>
          <w:b w:val="0"/>
          <w:sz w:val="28"/>
          <w:szCs w:val="28"/>
        </w:rPr>
      </w:pPr>
      <w:r w:rsidRPr="00836C07">
        <w:rPr>
          <w:rStyle w:val="a6"/>
          <w:b w:val="0"/>
          <w:sz w:val="28"/>
          <w:szCs w:val="28"/>
        </w:rPr>
        <w:t>диспансеризации</w:t>
      </w:r>
    </w:p>
    <w:p w:rsidR="00AD2AF0" w:rsidRPr="00836C07" w:rsidRDefault="00AD2AF0" w:rsidP="00AD2AF0">
      <w:pPr>
        <w:ind w:left="6372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(пункт 14)</w:t>
      </w:r>
    </w:p>
    <w:p w:rsidR="00AD2AF0" w:rsidRPr="00836C07" w:rsidRDefault="00AD2AF0" w:rsidP="00AD2AF0">
      <w:pPr>
        <w:rPr>
          <w:sz w:val="28"/>
          <w:szCs w:val="28"/>
        </w:rPr>
      </w:pPr>
      <w:bookmarkStart w:id="0" w:name="_GoBack"/>
      <w:bookmarkEnd w:id="0"/>
    </w:p>
    <w:p w:rsidR="00AD2AF0" w:rsidRPr="00836C07" w:rsidRDefault="00AD2AF0" w:rsidP="00AD2AF0">
      <w:pPr>
        <w:jc w:val="center"/>
        <w:rPr>
          <w:b/>
        </w:rPr>
      </w:pPr>
      <w:r w:rsidRPr="00836C07">
        <w:rPr>
          <w:b/>
        </w:rPr>
        <w:t>РЕКОМЕНДУЕМЫЙ ПЕРЕЧЕНЬ</w:t>
      </w:r>
    </w:p>
    <w:p w:rsidR="00AD2AF0" w:rsidRPr="00836C07" w:rsidRDefault="00AD2AF0" w:rsidP="00AD2AF0">
      <w:pPr>
        <w:jc w:val="center"/>
        <w:rPr>
          <w:b/>
        </w:rPr>
      </w:pPr>
      <w:r>
        <w:rPr>
          <w:b/>
        </w:rPr>
        <w:t xml:space="preserve">основных </w:t>
      </w:r>
      <w:r w:rsidRPr="00836C07">
        <w:rPr>
          <w:b/>
        </w:rPr>
        <w:t xml:space="preserve">заболеваний (состояний), при наличии которых устанавливается группа </w:t>
      </w:r>
    </w:p>
    <w:p w:rsidR="00AD2AF0" w:rsidRDefault="00AD2AF0" w:rsidP="00AD2AF0">
      <w:pPr>
        <w:jc w:val="center"/>
        <w:rPr>
          <w:b/>
        </w:rPr>
      </w:pPr>
      <w:r w:rsidRPr="00836C07">
        <w:rPr>
          <w:b/>
        </w:rPr>
        <w:t>диспансерного наблюдения врачом-терапевтом</w:t>
      </w:r>
      <w:r>
        <w:rPr>
          <w:b/>
        </w:rPr>
        <w:t xml:space="preserve"> участковым </w:t>
      </w:r>
    </w:p>
    <w:p w:rsidR="00AD2AF0" w:rsidRPr="00836C07" w:rsidRDefault="00AD2AF0" w:rsidP="00AD2AF0">
      <w:pPr>
        <w:jc w:val="center"/>
      </w:pPr>
      <w:r>
        <w:rPr>
          <w:b/>
        </w:rPr>
        <w:t>(врачом общей практики - семейным врачом)</w:t>
      </w:r>
    </w:p>
    <w:tbl>
      <w:tblPr>
        <w:tblpPr w:leftFromText="180" w:rightFromText="180" w:vertAnchor="text" w:horzAnchor="margin" w:tblpX="-684" w:tblpY="23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528"/>
        <w:gridCol w:w="1928"/>
        <w:gridCol w:w="2114"/>
        <w:gridCol w:w="2294"/>
      </w:tblGrid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C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C07">
              <w:rPr>
                <w:rFonts w:ascii="Times New Roman" w:hAnsi="Times New Roman"/>
                <w:b/>
                <w:sz w:val="24"/>
                <w:szCs w:val="24"/>
              </w:rPr>
              <w:t>Заболевание (состояние), по поводу которого проводится диспансерное наблюдение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C07">
              <w:rPr>
                <w:rFonts w:ascii="Times New Roman" w:hAnsi="Times New Roman"/>
                <w:b/>
                <w:sz w:val="24"/>
                <w:szCs w:val="24"/>
              </w:rPr>
              <w:t>Периодичность осмотров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C07">
              <w:rPr>
                <w:rFonts w:ascii="Times New Roman" w:hAnsi="Times New Roman"/>
                <w:b/>
                <w:sz w:val="24"/>
                <w:szCs w:val="24"/>
              </w:rPr>
              <w:t>Длительность диспансерного наблюдения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C07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sub_1101"/>
            <w:r w:rsidRPr="00836C07">
              <w:rPr>
                <w:rFonts w:ascii="Times New Roman" w:hAnsi="Times New Roman"/>
                <w:sz w:val="24"/>
                <w:szCs w:val="24"/>
              </w:rPr>
              <w:t>1.</w:t>
            </w:r>
            <w:bookmarkEnd w:id="1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r w:rsidRPr="00836C07">
              <w:t xml:space="preserve">Хроническая ишемическая болезнь сердца без </w:t>
            </w:r>
            <w:proofErr w:type="spellStart"/>
            <w:r w:rsidRPr="00836C07">
              <w:t>жизнеугрожающих</w:t>
            </w:r>
            <w:proofErr w:type="spellEnd"/>
            <w:r w:rsidRPr="00836C07">
              <w:t xml:space="preserve"> нарушений ритма, хроническая сердечная недостаточность (далее – ХСН) не более II функционального класса.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врача-кардиолога 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sub_1102"/>
            <w:r w:rsidRPr="00836C07">
              <w:rPr>
                <w:rFonts w:ascii="Times New Roman" w:hAnsi="Times New Roman"/>
                <w:sz w:val="24"/>
                <w:szCs w:val="24"/>
              </w:rPr>
              <w:t>2.</w:t>
            </w:r>
            <w:bookmarkEnd w:id="2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Состояние после перенесенного инфаркта миокарда по истечении более 12 месяцев, при отсутствии стенокардии или при наличии стенокардии </w:t>
            </w:r>
          </w:p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I-II функционального класса </w:t>
            </w:r>
          </w:p>
          <w:p w:rsidR="00AD2AF0" w:rsidRPr="00836C07" w:rsidRDefault="00AD2AF0" w:rsidP="00717F35">
            <w:r w:rsidRPr="00836C07">
              <w:t>со стабильным течением, ХСН не более II функционального класса.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врача-кардиолога 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sub_1103"/>
            <w:r w:rsidRPr="00836C07">
              <w:rPr>
                <w:rFonts w:ascii="Times New Roman" w:hAnsi="Times New Roman"/>
                <w:sz w:val="24"/>
                <w:szCs w:val="24"/>
              </w:rPr>
              <w:t>3.</w:t>
            </w:r>
            <w:bookmarkEnd w:id="3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Стенокардия напряжения I-II функционального класса со стабильным течением у лиц трудоспособного возраста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2-4 раза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врача-кардиолога 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sub_1104"/>
            <w:r w:rsidRPr="00836C07">
              <w:rPr>
                <w:rFonts w:ascii="Times New Roman" w:hAnsi="Times New Roman"/>
                <w:sz w:val="24"/>
                <w:szCs w:val="24"/>
              </w:rPr>
              <w:t>4.</w:t>
            </w:r>
            <w:bookmarkEnd w:id="4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Стенокардия напряжения I-IV функционального класса со стабильным течением у лиц пенсионного возраста.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2-4 раза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врача-кардиолога 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sub_1105"/>
            <w:r w:rsidRPr="00836C07">
              <w:rPr>
                <w:rFonts w:ascii="Times New Roman" w:hAnsi="Times New Roman"/>
                <w:sz w:val="24"/>
                <w:szCs w:val="24"/>
              </w:rPr>
              <w:t>5.</w:t>
            </w:r>
            <w:bookmarkEnd w:id="5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r w:rsidRPr="00836C07">
              <w:t xml:space="preserve">Артериальная гипертония 1-3 степени у лиц с </w:t>
            </w:r>
            <w:proofErr w:type="spellStart"/>
            <w:proofErr w:type="gramStart"/>
            <w:r w:rsidRPr="00836C07">
              <w:t>контролиру-емым</w:t>
            </w:r>
            <w:proofErr w:type="spellEnd"/>
            <w:proofErr w:type="gramEnd"/>
            <w:r w:rsidRPr="00836C07">
              <w:t xml:space="preserve"> артериальным давлением на фоне приема гипотензивных лекарственных препаратов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врача-кардиолога 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sub_1106"/>
            <w:r w:rsidRPr="00836C07">
              <w:rPr>
                <w:rFonts w:ascii="Times New Roman" w:hAnsi="Times New Roman"/>
                <w:sz w:val="24"/>
                <w:szCs w:val="24"/>
              </w:rPr>
              <w:t>6.</w:t>
            </w:r>
            <w:bookmarkEnd w:id="6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Легочная гипертензия I-II функционального класса со стабильным течением.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1-2 раза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врача-кардиолога по медицинским показаниям</w:t>
            </w:r>
          </w:p>
        </w:tc>
      </w:tr>
    </w:tbl>
    <w:p w:rsidR="00AD2AF0" w:rsidRPr="00836C07" w:rsidRDefault="00AD2AF0" w:rsidP="00AD2AF0"/>
    <w:p w:rsidR="00AD2AF0" w:rsidRPr="00836C07" w:rsidRDefault="00AD2AF0" w:rsidP="00AD2AF0">
      <w:r w:rsidRPr="00836C07">
        <w:br w:type="page"/>
      </w:r>
    </w:p>
    <w:tbl>
      <w:tblPr>
        <w:tblpPr w:leftFromText="180" w:rightFromText="180" w:vertAnchor="text" w:horzAnchor="margin" w:tblpX="-612" w:tblpY="23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528"/>
        <w:gridCol w:w="1928"/>
        <w:gridCol w:w="2114"/>
        <w:gridCol w:w="2294"/>
      </w:tblGrid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sub_1107"/>
            <w:r w:rsidRPr="00836C07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bookmarkEnd w:id="7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Состояние после перенесенного не осложненного хирургического и </w:t>
            </w: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рентгенэндоваскулярного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 лечения сердечно-сосудистых заболеваний по истечении 6 месяцев от даты операции.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2 раза в течение первых 6 месяцев, далее – 1-2 раза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По рекомендации врача-кардиолога, врача-сердечно-сосудистого хирурга, врача по </w:t>
            </w: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эндоваскуляр</w:t>
            </w:r>
            <w:proofErr w:type="spellEnd"/>
          </w:p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 диагностике и лечению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врача-кардиолога,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врача-хирурга сердечно-сосудистого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sub_1108"/>
            <w:r w:rsidRPr="00836C07">
              <w:rPr>
                <w:rFonts w:ascii="Times New Roman" w:hAnsi="Times New Roman"/>
                <w:sz w:val="24"/>
                <w:szCs w:val="24"/>
              </w:rPr>
              <w:t>8.</w:t>
            </w:r>
            <w:bookmarkEnd w:id="8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Состояние после перенесенного осложненного хирургического и </w:t>
            </w: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рентгенэндоваскулярного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 лечения сердечно-сосудистых заболеваний по истечении более 12 месяцев от даты операции.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2 раза в течение первых 6 месяцев, далее – 2 раза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По рекомендации врача-кардиолога, врача-сердечно-сосудистого хирурга, врача </w:t>
            </w:r>
          </w:p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эндоваскуляр</w:t>
            </w:r>
            <w:proofErr w:type="spellEnd"/>
          </w:p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 методам диагностики и лечения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врача-кардиолога,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врача-хирурга сердечно-сосудистого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sub_1109"/>
            <w:r w:rsidRPr="00836C07">
              <w:rPr>
                <w:rFonts w:ascii="Times New Roman" w:hAnsi="Times New Roman"/>
                <w:sz w:val="24"/>
                <w:szCs w:val="24"/>
              </w:rPr>
              <w:t>9.</w:t>
            </w:r>
            <w:bookmarkEnd w:id="9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ХСН I-III функционального класса, стабильное состояние.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1-2 раза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врача-кардиолога 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sub_1110"/>
            <w:r w:rsidRPr="00836C07">
              <w:rPr>
                <w:rFonts w:ascii="Times New Roman" w:hAnsi="Times New Roman"/>
                <w:sz w:val="24"/>
                <w:szCs w:val="24"/>
              </w:rPr>
              <w:t>10.</w:t>
            </w:r>
            <w:bookmarkEnd w:id="10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Фибрилляция и (или) трепетание предсердий (пароксизмальная и </w:t>
            </w: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персистирующая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 формы на фоне эффективной профилактической антиаритмической терапии).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врача-кардиолога 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sub_1111"/>
            <w:r w:rsidRPr="00836C07">
              <w:rPr>
                <w:rFonts w:ascii="Times New Roman" w:hAnsi="Times New Roman"/>
                <w:sz w:val="24"/>
                <w:szCs w:val="24"/>
              </w:rPr>
              <w:t>11.</w:t>
            </w:r>
            <w:bookmarkEnd w:id="11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Фибрилляция и (или) трепетание предсердий (пароксизмальная, </w:t>
            </w: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персистириующая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 и постоянная формы с эффективным контролем частоты сердечных сокращений на фоне приема лекарственных препаратов).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врача-кардиолога 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2" w:name="sub_1112"/>
            <w:r w:rsidRPr="00836C07">
              <w:rPr>
                <w:rFonts w:ascii="Times New Roman" w:hAnsi="Times New Roman"/>
                <w:sz w:val="24"/>
                <w:szCs w:val="24"/>
              </w:rPr>
              <w:t>12.</w:t>
            </w:r>
            <w:bookmarkEnd w:id="12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Предсердная и желудочковая экстрасистолия, </w:t>
            </w: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наджелудочковые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 и желудочковые тахикардии на фоне эффективной профилактической антиаритмической терапии.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врача-кардиолога 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sub_1113"/>
            <w:r w:rsidRPr="00836C07">
              <w:rPr>
                <w:rFonts w:ascii="Times New Roman" w:hAnsi="Times New Roman"/>
                <w:sz w:val="24"/>
                <w:szCs w:val="24"/>
              </w:rPr>
              <w:t>13.</w:t>
            </w:r>
            <w:bookmarkEnd w:id="13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Эзофагит (эозинофильный, химический, лекарственный).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в 6 месяцев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В течение 3 лет </w:t>
            </w:r>
          </w:p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с момента последнего обострения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врача-гастроэнтеролога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AD2AF0" w:rsidRPr="00836C07" w:rsidRDefault="00AD2AF0" w:rsidP="00AD2AF0"/>
    <w:p w:rsidR="00AD2AF0" w:rsidRPr="00836C07" w:rsidRDefault="00AD2AF0" w:rsidP="00AD2AF0">
      <w:r w:rsidRPr="00836C07">
        <w:br w:type="page"/>
      </w:r>
    </w:p>
    <w:tbl>
      <w:tblPr>
        <w:tblpPr w:leftFromText="180" w:rightFromText="180" w:vertAnchor="text" w:horzAnchor="margin" w:tblpX="-612" w:tblpY="23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528"/>
        <w:gridCol w:w="1928"/>
        <w:gridCol w:w="2068"/>
        <w:gridCol w:w="2340"/>
      </w:tblGrid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sub_1114"/>
            <w:r w:rsidRPr="00836C07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  <w:bookmarkEnd w:id="14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Гастроэзофагеальный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 рефлюкс с эзофагитом (без </w:t>
            </w: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цилиндро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-клеточной метаплазии – пищевода </w:t>
            </w: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Барре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36C07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В течение 3 лет с момента последнего обострения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врача-гастроэнтеролога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sub_1115"/>
            <w:r w:rsidRPr="00836C07">
              <w:rPr>
                <w:rFonts w:ascii="Times New Roman" w:hAnsi="Times New Roman"/>
                <w:sz w:val="24"/>
                <w:szCs w:val="24"/>
              </w:rPr>
              <w:t>15.</w:t>
            </w:r>
            <w:bookmarkEnd w:id="15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Язвенная болезнь желудка, неосложненное течение.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В течение 5 лет с момента последнего обострения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врача-онколога 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Язвенная болезнь двенадцатиперстной кишки.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В течение 5 лет с момента последнего обострения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врача-гастроэнтеролога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sub_1117"/>
            <w:r w:rsidRPr="00836C07">
              <w:rPr>
                <w:rFonts w:ascii="Times New Roman" w:hAnsi="Times New Roman"/>
                <w:sz w:val="24"/>
                <w:szCs w:val="24"/>
              </w:rPr>
              <w:t>17.</w:t>
            </w:r>
            <w:bookmarkEnd w:id="16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Хронический атрофический </w:t>
            </w: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фундальный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 и мультифокальный гастрит.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В течение всей жизни с момента установления диагноза (или до </w:t>
            </w:r>
            <w:r>
              <w:rPr>
                <w:rFonts w:ascii="Times New Roman" w:hAnsi="Times New Roman"/>
                <w:sz w:val="24"/>
                <w:szCs w:val="24"/>
              </w:rPr>
              <w:t>изменения диагноза</w:t>
            </w:r>
            <w:r w:rsidRPr="00836C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врача-гастроэнтеролога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1 раз в год.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врача-онколога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sub_1118"/>
            <w:r w:rsidRPr="00836C07">
              <w:rPr>
                <w:rFonts w:ascii="Times New Roman" w:hAnsi="Times New Roman"/>
                <w:sz w:val="24"/>
                <w:szCs w:val="24"/>
              </w:rPr>
              <w:t>18.</w:t>
            </w:r>
            <w:bookmarkEnd w:id="17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Полипы (</w:t>
            </w: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полипоз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>) желудка.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В течение всей жизни с момента установления диагноза (или до </w:t>
            </w:r>
            <w:r>
              <w:rPr>
                <w:rFonts w:ascii="Times New Roman" w:hAnsi="Times New Roman"/>
                <w:sz w:val="24"/>
                <w:szCs w:val="24"/>
              </w:rPr>
              <w:t>изменения диагноза</w:t>
            </w:r>
            <w:r w:rsidRPr="00836C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врача-гастроэнтеролога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1 раз в год.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врача-онколога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sub_1119"/>
            <w:r w:rsidRPr="00836C07">
              <w:rPr>
                <w:rFonts w:ascii="Times New Roman" w:hAnsi="Times New Roman"/>
                <w:sz w:val="24"/>
                <w:szCs w:val="24"/>
              </w:rPr>
              <w:t>19.</w:t>
            </w:r>
            <w:bookmarkEnd w:id="18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Дивертикулярная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 болезнь кишечника, легкое течение.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</w:p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в 6 месяцев, </w:t>
            </w:r>
          </w:p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 отсутствии рецидива в течение 3 лет – 1 раз в 12 или </w:t>
            </w:r>
          </w:p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24 месяцев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В течение всей жизни с момента установления диагноза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врача-гастроэнтеролога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и врача-проктолога 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sub_1120"/>
            <w:r w:rsidRPr="00836C07">
              <w:rPr>
                <w:rFonts w:ascii="Times New Roman" w:hAnsi="Times New Roman"/>
                <w:sz w:val="24"/>
                <w:szCs w:val="24"/>
              </w:rPr>
              <w:t>20.</w:t>
            </w:r>
            <w:bookmarkEnd w:id="19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Полипоз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 кишечника, семейный </w:t>
            </w: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полипоз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 толстой кишки, синдром </w:t>
            </w: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Гартнера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, синдром </w:t>
            </w: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Пейца-Егерса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>, синдром Турко.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рекомендации врача-онколога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В течение всей жизни с момента установления диагноза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врача-онколога </w:t>
            </w:r>
          </w:p>
          <w:p w:rsidR="00AD2AF0" w:rsidRPr="00836C07" w:rsidRDefault="00AD2AF0" w:rsidP="00717F35">
            <w:pPr>
              <w:pStyle w:val="a5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1 раз в год, </w:t>
            </w:r>
          </w:p>
          <w:p w:rsidR="00AD2AF0" w:rsidRPr="00836C07" w:rsidRDefault="00AD2AF0" w:rsidP="00717F35">
            <w:pPr>
              <w:pStyle w:val="a5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</w:t>
            </w:r>
          </w:p>
          <w:p w:rsidR="00AD2AF0" w:rsidRPr="00836C07" w:rsidRDefault="00AD2AF0" w:rsidP="00717F35">
            <w:pPr>
              <w:pStyle w:val="a5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и врача-гастроэнтеролога по медицинским показаниям</w:t>
            </w:r>
          </w:p>
        </w:tc>
      </w:tr>
    </w:tbl>
    <w:p w:rsidR="00AD2AF0" w:rsidRPr="00836C07" w:rsidRDefault="00AD2AF0" w:rsidP="00AD2AF0"/>
    <w:tbl>
      <w:tblPr>
        <w:tblpPr w:leftFromText="180" w:rightFromText="180" w:vertAnchor="text" w:horzAnchor="margin" w:tblpX="-612" w:tblpY="231"/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528"/>
        <w:gridCol w:w="1928"/>
        <w:gridCol w:w="2114"/>
        <w:gridCol w:w="2325"/>
      </w:tblGrid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sub_1121"/>
            <w:r w:rsidRPr="00836C07">
              <w:rPr>
                <w:rFonts w:ascii="Times New Roman" w:hAnsi="Times New Roman"/>
                <w:sz w:val="24"/>
                <w:szCs w:val="24"/>
              </w:rPr>
              <w:t>21.</w:t>
            </w:r>
            <w:bookmarkEnd w:id="20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Состояние после резекции желудка (по прошествии более 2 лет после операции).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врача-онколога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истечении 10 лет после операции или 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sub_1122"/>
            <w:r w:rsidRPr="00836C07">
              <w:rPr>
                <w:rFonts w:ascii="Times New Roman" w:hAnsi="Times New Roman"/>
                <w:sz w:val="24"/>
                <w:szCs w:val="24"/>
              </w:rPr>
              <w:t>22.</w:t>
            </w:r>
            <w:bookmarkEnd w:id="21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Рубцовая стриктура пищевода, не требующая оперативного лечения.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рекомендации врача-онколога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врача-онколога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sub_1123"/>
            <w:r w:rsidRPr="00836C07">
              <w:rPr>
                <w:rFonts w:ascii="Times New Roman" w:hAnsi="Times New Roman"/>
                <w:sz w:val="24"/>
                <w:szCs w:val="24"/>
              </w:rPr>
              <w:t>23.</w:t>
            </w:r>
            <w:bookmarkEnd w:id="22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Рецидивирующий и хронический бронхиты.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рекомендации врача-пульмонолога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рекомендации врача-пульмонолога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врача-пульмонолога, врача-онколога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sub_1124"/>
            <w:r w:rsidRPr="00836C07">
              <w:rPr>
                <w:rFonts w:ascii="Times New Roman" w:hAnsi="Times New Roman"/>
                <w:sz w:val="24"/>
                <w:szCs w:val="24"/>
              </w:rPr>
              <w:t>24.</w:t>
            </w:r>
            <w:bookmarkEnd w:id="23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Хроническая </w:t>
            </w: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обструктивная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 болезнь легких нетяжелого течения без осложнений, в стабильном состоянии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рекомендации врача-пульмонолога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рекомендации врача-пульмонолога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врача-пульмонолога 1 раз в год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sub_1125"/>
            <w:r w:rsidRPr="00836C07">
              <w:rPr>
                <w:rFonts w:ascii="Times New Roman" w:hAnsi="Times New Roman"/>
                <w:sz w:val="24"/>
                <w:szCs w:val="24"/>
              </w:rPr>
              <w:t>25.</w:t>
            </w:r>
            <w:bookmarkEnd w:id="24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Посттуберкулезные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постпневмонические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 изменения в легких без дыхательной недостаточности.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рекомендации врача-пульмонолога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рекомендации врача-пульмонолога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врача-пульмонолога 1 раз в течение первого года наблюдения, в последующем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sub_1126"/>
            <w:r w:rsidRPr="00836C07">
              <w:rPr>
                <w:rFonts w:ascii="Times New Roman" w:hAnsi="Times New Roman"/>
                <w:sz w:val="24"/>
                <w:szCs w:val="24"/>
              </w:rPr>
              <w:t>26.</w:t>
            </w:r>
            <w:bookmarkEnd w:id="25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Состояние после перенесенного плеврита.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рекомендации врача-пульмонолога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рекомендации врача-пульмонолога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врача-пульмонолога 1 раз в течение первого года наблюдения,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в последующем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sub_1127"/>
            <w:r w:rsidRPr="00836C07">
              <w:rPr>
                <w:rFonts w:ascii="Times New Roman" w:hAnsi="Times New Roman"/>
                <w:sz w:val="24"/>
                <w:szCs w:val="24"/>
              </w:rPr>
              <w:t>27.</w:t>
            </w:r>
            <w:bookmarkEnd w:id="26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Бронхиальная астма (контролируемая на фоне приема лекарственных препаратов).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врача-пульмонолога или врача-аллерголога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</w:tbl>
    <w:p w:rsidR="00AD2AF0" w:rsidRPr="00836C07" w:rsidRDefault="00AD2AF0" w:rsidP="00AD2AF0"/>
    <w:p w:rsidR="00AD2AF0" w:rsidRPr="00836C07" w:rsidRDefault="00AD2AF0" w:rsidP="00AD2AF0">
      <w:r w:rsidRPr="00836C07">
        <w:br w:type="page"/>
      </w:r>
    </w:p>
    <w:tbl>
      <w:tblPr>
        <w:tblpPr w:leftFromText="180" w:rightFromText="180" w:vertAnchor="text" w:horzAnchor="margin" w:tblpX="-612" w:tblpY="23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528"/>
        <w:gridCol w:w="1928"/>
        <w:gridCol w:w="2114"/>
        <w:gridCol w:w="2294"/>
      </w:tblGrid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Пациенты, перенесшие острую почечную недостаточность, в стабильном состоянии, с хронической почечной недостаточностью 1 стадии.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рекомендации врача-нефролога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врача-нефролога </w:t>
            </w:r>
          </w:p>
          <w:p w:rsidR="00AD2AF0" w:rsidRPr="00836C07" w:rsidRDefault="00AD2AF0" w:rsidP="00717F35">
            <w:pPr>
              <w:pStyle w:val="a5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 в год с определением тактики диспансерного наблюдения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sub_1129"/>
            <w:r w:rsidRPr="00836C07">
              <w:rPr>
                <w:rFonts w:ascii="Times New Roman" w:hAnsi="Times New Roman"/>
                <w:sz w:val="24"/>
                <w:szCs w:val="24"/>
              </w:rPr>
              <w:t>29.</w:t>
            </w:r>
            <w:bookmarkEnd w:id="27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Пациенты, страдающие хронической болезнью почек (независимо от ее причины и стадии), в стабильном состоянии с хронической почечной недостаточностью </w:t>
            </w:r>
          </w:p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стадии.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4 раза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врача-нефролога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 в год с определением тактики диспансерного наблюдения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" w:name="sub_1130"/>
            <w:r w:rsidRPr="00836C07">
              <w:rPr>
                <w:rFonts w:ascii="Times New Roman" w:hAnsi="Times New Roman"/>
                <w:sz w:val="24"/>
                <w:szCs w:val="24"/>
              </w:rPr>
              <w:t>30.</w:t>
            </w:r>
            <w:bookmarkEnd w:id="28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Пациенты, относящиеся к группам риска поражения почек.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не реже </w:t>
            </w:r>
          </w:p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раза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рекомендации врача-нефролога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врача-нефролога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медицинским показаниям с определением тактики диспансерного наблюдения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" w:name="sub_1131"/>
            <w:r w:rsidRPr="00836C07">
              <w:rPr>
                <w:rFonts w:ascii="Times New Roman" w:hAnsi="Times New Roman"/>
                <w:sz w:val="24"/>
                <w:szCs w:val="24"/>
              </w:rPr>
              <w:t>31.</w:t>
            </w:r>
            <w:bookmarkEnd w:id="29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Остеопороз первичный.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</w:p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или по рекомендации врача-акушера-гинеколога, врача-эндокринолога, врача-ревматолога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врача-акушера-гинеколога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(для женщин с остеопорозом, </w:t>
            </w:r>
            <w:proofErr w:type="spellStart"/>
            <w:r w:rsidRPr="00836C07">
              <w:rPr>
                <w:rFonts w:ascii="Times New Roman" w:hAnsi="Times New Roman"/>
                <w:sz w:val="24"/>
                <w:szCs w:val="24"/>
              </w:rPr>
              <w:t>развившимся</w:t>
            </w:r>
            <w:proofErr w:type="spellEnd"/>
            <w:r w:rsidRPr="00836C07">
              <w:rPr>
                <w:rFonts w:ascii="Times New Roman" w:hAnsi="Times New Roman"/>
                <w:sz w:val="24"/>
                <w:szCs w:val="24"/>
              </w:rPr>
              <w:t xml:space="preserve"> в течение 3 лет после наступления менопаузы), врача-эндокринолога, врача-ревматолога по медицинским показаниям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" w:name="sub_1132"/>
            <w:r w:rsidRPr="00836C07">
              <w:rPr>
                <w:rFonts w:ascii="Times New Roman" w:hAnsi="Times New Roman"/>
                <w:sz w:val="24"/>
                <w:szCs w:val="24"/>
              </w:rPr>
              <w:t>32.</w:t>
            </w:r>
            <w:bookmarkEnd w:id="30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Инсулиннезависимый сахарный диабет (2 тип).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 в 3 месяца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врача-эндокринолога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медицинским показаниям</w:t>
            </w:r>
          </w:p>
        </w:tc>
      </w:tr>
    </w:tbl>
    <w:p w:rsidR="00AD2AF0" w:rsidRPr="00836C07" w:rsidRDefault="00AD2AF0" w:rsidP="00AD2AF0"/>
    <w:p w:rsidR="00AD2AF0" w:rsidRPr="00836C07" w:rsidRDefault="00AD2AF0" w:rsidP="00AD2AF0">
      <w:r w:rsidRPr="00836C07">
        <w:br w:type="page"/>
      </w:r>
    </w:p>
    <w:tbl>
      <w:tblPr>
        <w:tblpPr w:leftFromText="180" w:rightFromText="180" w:vertAnchor="text" w:horzAnchor="margin" w:tblpX="-612" w:tblpY="231"/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3528"/>
        <w:gridCol w:w="1928"/>
        <w:gridCol w:w="2114"/>
        <w:gridCol w:w="2325"/>
      </w:tblGrid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" w:name="sub_1133"/>
            <w:r w:rsidRPr="00836C07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  <w:bookmarkEnd w:id="31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Инсулинозависимый сахарный диабет (2 тип) с подобранной дозой инсулина и стабильным течением.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 в 3 месяца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врача-эндокринолога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 в 12 месяцев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" w:name="sub_1134"/>
            <w:r w:rsidRPr="00836C07">
              <w:rPr>
                <w:rFonts w:ascii="Times New Roman" w:hAnsi="Times New Roman"/>
                <w:sz w:val="24"/>
                <w:szCs w:val="24"/>
              </w:rPr>
              <w:t>34.</w:t>
            </w:r>
            <w:bookmarkEnd w:id="32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Последствия перенесенных острых нарушений мозгового кровообращения со стабильным течением по прошествии 6 месяцев после острого периода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1-2 раза </w:t>
            </w:r>
          </w:p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в 6 месяцев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врача-невролога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1-2 раза в год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" w:name="sub_1135"/>
            <w:r w:rsidRPr="00836C07">
              <w:rPr>
                <w:rFonts w:ascii="Times New Roman" w:hAnsi="Times New Roman"/>
                <w:sz w:val="24"/>
                <w:szCs w:val="24"/>
              </w:rPr>
              <w:t>35.</w:t>
            </w:r>
            <w:bookmarkEnd w:id="33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Деменции, иные состояния, сопровождающиеся когнитивными нарушениями, со стабильным течением.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1-2 раза </w:t>
            </w:r>
          </w:p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в год или по рекомендации врача-невролога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рекомендации врача-невролога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врача-невролога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1-2 раза в год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" w:name="sub_1136"/>
            <w:r w:rsidRPr="00836C07">
              <w:rPr>
                <w:rFonts w:ascii="Times New Roman" w:hAnsi="Times New Roman"/>
                <w:sz w:val="24"/>
                <w:szCs w:val="24"/>
              </w:rPr>
              <w:t>36.</w:t>
            </w:r>
            <w:bookmarkEnd w:id="34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Последствия легких черепно-мозговых травм, не сопровождавшихся нейрохирургическим вмешательством, со стабильным течением по прошествии 6 месяцев после травмы.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1-2 раза </w:t>
            </w:r>
          </w:p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в год или по рекомендации врача-невролога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До выздоровления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врача-невролога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" w:name="sub_1137"/>
            <w:r w:rsidRPr="00836C07">
              <w:rPr>
                <w:rFonts w:ascii="Times New Roman" w:hAnsi="Times New Roman"/>
                <w:sz w:val="24"/>
                <w:szCs w:val="24"/>
              </w:rPr>
              <w:t>37.</w:t>
            </w:r>
            <w:bookmarkEnd w:id="35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Последствия травмы нервной системы, сопровождавшейся нейрохирургическим вмешательством, со стабильным течением по истечении 6 месяцев после операции.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1-2 раза в 6 месяцев или по рекомендации врача-невролога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 рекомендации врача-невролога, врача-нейрохирурга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 xml:space="preserve">Прием (осмотр, консультация) врача-невролога </w:t>
            </w:r>
          </w:p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1-2 раза в год</w:t>
            </w:r>
          </w:p>
        </w:tc>
      </w:tr>
      <w:tr w:rsidR="00AD2AF0" w:rsidRPr="00836C07" w:rsidTr="00717F35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" w:name="sub_1138"/>
            <w:r w:rsidRPr="00836C07">
              <w:rPr>
                <w:rFonts w:ascii="Times New Roman" w:hAnsi="Times New Roman"/>
                <w:sz w:val="24"/>
                <w:szCs w:val="24"/>
              </w:rPr>
              <w:t>38.</w:t>
            </w:r>
            <w:bookmarkEnd w:id="36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Стеноз внутренней сонной артерии от 40 до 70 %.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Пожизненно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F0" w:rsidRPr="00836C07" w:rsidRDefault="00AD2AF0" w:rsidP="00717F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C07">
              <w:rPr>
                <w:rFonts w:ascii="Times New Roman" w:hAnsi="Times New Roman"/>
                <w:sz w:val="24"/>
                <w:szCs w:val="24"/>
              </w:rPr>
              <w:t>Прием (осмотр, консультация) врача-хирурга сосудистого</w:t>
            </w:r>
            <w:r>
              <w:rPr>
                <w:rFonts w:ascii="Times New Roman" w:hAnsi="Times New Roman"/>
                <w:sz w:val="24"/>
                <w:szCs w:val="24"/>
              </w:rPr>
              <w:t>, нейрохирурга, невропатолога</w:t>
            </w:r>
            <w:r w:rsidRPr="00836C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D2AF0" w:rsidRPr="00836C07" w:rsidRDefault="00AD2AF0" w:rsidP="00AD2AF0"/>
    <w:p w:rsidR="00245F6C" w:rsidRDefault="00245F6C"/>
    <w:sectPr w:rsidR="00245F6C" w:rsidSect="00AD2A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1D"/>
    <w:rsid w:val="00245F6C"/>
    <w:rsid w:val="005C5FDB"/>
    <w:rsid w:val="00AD2AF0"/>
    <w:rsid w:val="00E2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3F6C1-97BF-4C9C-9297-0C2D1AA1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AD2AF0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AD2AF0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5">
    <w:name w:val="Прижатый влево"/>
    <w:basedOn w:val="a"/>
    <w:next w:val="a"/>
    <w:rsid w:val="00AD2AF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6">
    <w:name w:val="Цветовое выделение"/>
    <w:rsid w:val="00AD2AF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User\&#1056;&#1072;&#1073;&#1086;&#1095;&#1080;&#1081;%20&#1089;&#1090;&#1086;&#1083;\&#1055;&#1086;&#1088;&#1103;&#1076;&#1086;&#1082;%20&#1044;&#1080;&#1089;&#1087;&#1072;&#1085;&#1089;&#1077;&#1088;&#1080;&#1079;&#1072;&#1094;&#1080;&#1103;\WINDOWS\Temp\&#1055;&#1088;&#1080;&#1082;&#1072;&#1079;%20&#1052;&#1080;&#1085;&#1080;&#1089;&#1090;&#1077;&#1088;&#1089;&#1090;&#1074;&#1072;%20&#1079;&#1076;&#1088;&#1072;&#1074;&#1086;&#1086;&#1093;&#1088;&#1072;&#1085;&#1077;&#1085;&#1080;&#1103;%20&#1056;&#1060;%20&#1086;&#1090;%2021%20&#1076;&#1077;&#1082;&#1072;&#1073;&#1088;&#1103;%202012%20&#1075;.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1525</Words>
  <Characters>8696</Characters>
  <Application>Microsoft Office Word</Application>
  <DocSecurity>0</DocSecurity>
  <Lines>72</Lines>
  <Paragraphs>20</Paragraphs>
  <ScaleCrop>false</ScaleCrop>
  <Company>diakov.net</Company>
  <LinksUpToDate>false</LinksUpToDate>
  <CharactersWithSpaces>10201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3</cp:revision>
  <dcterms:created xsi:type="dcterms:W3CDTF">2016-02-29T12:38:00Z</dcterms:created>
  <dcterms:modified xsi:type="dcterms:W3CDTF">2016-06-06T08:35:00Z</dcterms:modified>
</cp:coreProperties>
</file>