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70" w:rsidRPr="00F64191" w:rsidRDefault="007929C8" w:rsidP="00F64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11C" w:rsidRPr="00A429DC">
        <w:rPr>
          <w:rFonts w:ascii="Times New Roman" w:hAnsi="Times New Roman" w:cs="Times New Roman"/>
          <w:b/>
          <w:sz w:val="26"/>
          <w:szCs w:val="26"/>
        </w:rPr>
        <w:tab/>
      </w:r>
      <w:r w:rsidR="0096211C" w:rsidRPr="00A429DC">
        <w:rPr>
          <w:rFonts w:ascii="Times New Roman" w:hAnsi="Times New Roman" w:cs="Times New Roman"/>
          <w:b/>
          <w:sz w:val="26"/>
          <w:szCs w:val="26"/>
        </w:rPr>
        <w:tab/>
        <w:t xml:space="preserve">                 </w:t>
      </w:r>
      <w:r w:rsidR="0096211C" w:rsidRPr="00A429DC">
        <w:rPr>
          <w:rFonts w:ascii="Times New Roman" w:hAnsi="Times New Roman" w:cs="Times New Roman"/>
          <w:b/>
          <w:sz w:val="26"/>
          <w:szCs w:val="26"/>
        </w:rPr>
        <w:tab/>
      </w:r>
      <w:r w:rsidR="0096211C" w:rsidRPr="00A429DC">
        <w:rPr>
          <w:rFonts w:ascii="Times New Roman" w:hAnsi="Times New Roman" w:cs="Times New Roman"/>
          <w:b/>
          <w:sz w:val="26"/>
          <w:szCs w:val="26"/>
        </w:rPr>
        <w:tab/>
      </w:r>
      <w:r w:rsidR="0096211C" w:rsidRPr="00A429DC">
        <w:rPr>
          <w:rFonts w:ascii="Times New Roman" w:hAnsi="Times New Roman" w:cs="Times New Roman"/>
          <w:b/>
          <w:sz w:val="26"/>
          <w:szCs w:val="26"/>
        </w:rPr>
        <w:tab/>
      </w:r>
      <w:r w:rsidR="0096211C" w:rsidRPr="00A429DC">
        <w:rPr>
          <w:rFonts w:ascii="Times New Roman" w:hAnsi="Times New Roman" w:cs="Times New Roman"/>
          <w:b/>
          <w:sz w:val="26"/>
          <w:szCs w:val="26"/>
        </w:rPr>
        <w:tab/>
      </w:r>
      <w:r w:rsidR="0096211C" w:rsidRPr="00A429DC">
        <w:rPr>
          <w:rFonts w:ascii="Times New Roman" w:hAnsi="Times New Roman" w:cs="Times New Roman"/>
          <w:b/>
          <w:sz w:val="26"/>
          <w:szCs w:val="26"/>
        </w:rPr>
        <w:tab/>
      </w:r>
      <w:r w:rsidR="0096211C" w:rsidRPr="00F6419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4191" w:rsidRPr="00F64191" w:rsidRDefault="0096211C" w:rsidP="00F64191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F64191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:rsidR="00F64191" w:rsidRPr="00F64191" w:rsidRDefault="0096211C" w:rsidP="00F64191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F64191">
        <w:rPr>
          <w:rFonts w:ascii="Times New Roman" w:hAnsi="Times New Roman" w:cs="Times New Roman"/>
          <w:sz w:val="24"/>
          <w:szCs w:val="24"/>
        </w:rPr>
        <w:t xml:space="preserve">здравоохранения Донецкой </w:t>
      </w:r>
    </w:p>
    <w:p w:rsidR="0096211C" w:rsidRPr="00F64191" w:rsidRDefault="0096211C" w:rsidP="00F64191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F64191">
        <w:rPr>
          <w:rFonts w:ascii="Times New Roman" w:hAnsi="Times New Roman" w:cs="Times New Roman"/>
          <w:sz w:val="24"/>
          <w:szCs w:val="24"/>
        </w:rPr>
        <w:t xml:space="preserve">Народной Республики </w:t>
      </w:r>
    </w:p>
    <w:p w:rsidR="0096211C" w:rsidRPr="00F64191" w:rsidRDefault="00A429DC" w:rsidP="00F64191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F64191">
        <w:rPr>
          <w:rFonts w:ascii="Times New Roman" w:hAnsi="Times New Roman" w:cs="Times New Roman"/>
          <w:sz w:val="24"/>
          <w:szCs w:val="24"/>
        </w:rPr>
        <w:t xml:space="preserve">от </w:t>
      </w:r>
      <w:r w:rsidR="00930244">
        <w:rPr>
          <w:rFonts w:ascii="Times New Roman" w:hAnsi="Times New Roman" w:cs="Times New Roman"/>
          <w:sz w:val="24"/>
          <w:szCs w:val="24"/>
        </w:rPr>
        <w:t>26.04.</w:t>
      </w:r>
      <w:r w:rsidRPr="00F64191">
        <w:rPr>
          <w:rFonts w:ascii="Times New Roman" w:hAnsi="Times New Roman" w:cs="Times New Roman"/>
          <w:sz w:val="24"/>
          <w:szCs w:val="24"/>
        </w:rPr>
        <w:t>2016 №</w:t>
      </w:r>
      <w:r w:rsidR="00930244">
        <w:rPr>
          <w:rFonts w:ascii="Times New Roman" w:hAnsi="Times New Roman" w:cs="Times New Roman"/>
          <w:sz w:val="24"/>
          <w:szCs w:val="24"/>
        </w:rPr>
        <w:t xml:space="preserve"> 432</w:t>
      </w:r>
      <w:r w:rsidR="0096211C" w:rsidRPr="00F64191">
        <w:rPr>
          <w:rFonts w:ascii="Times New Roman" w:hAnsi="Times New Roman" w:cs="Times New Roman"/>
          <w:sz w:val="24"/>
          <w:szCs w:val="24"/>
        </w:rPr>
        <w:t xml:space="preserve"> (</w:t>
      </w:r>
      <w:r w:rsidR="00B13639" w:rsidRPr="00F64191">
        <w:rPr>
          <w:rFonts w:ascii="Times New Roman" w:hAnsi="Times New Roman" w:cs="Times New Roman"/>
          <w:sz w:val="24"/>
          <w:szCs w:val="24"/>
        </w:rPr>
        <w:t>п</w:t>
      </w:r>
      <w:r w:rsidR="0096211C" w:rsidRPr="00F64191">
        <w:rPr>
          <w:rFonts w:ascii="Times New Roman" w:hAnsi="Times New Roman" w:cs="Times New Roman"/>
          <w:sz w:val="24"/>
          <w:szCs w:val="24"/>
        </w:rPr>
        <w:t>.1.2.)</w:t>
      </w:r>
    </w:p>
    <w:p w:rsidR="0096211C" w:rsidRPr="00F64191" w:rsidRDefault="0096211C" w:rsidP="00F641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1C" w:rsidRPr="00A429DC" w:rsidRDefault="0096211C" w:rsidP="00F64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561" w:rsidRPr="00A429DC" w:rsidRDefault="00D17561" w:rsidP="00F64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9DC">
        <w:rPr>
          <w:rFonts w:ascii="Times New Roman" w:hAnsi="Times New Roman" w:cs="Times New Roman"/>
          <w:b/>
          <w:sz w:val="26"/>
          <w:szCs w:val="26"/>
        </w:rPr>
        <w:t>ИНСТРУКЦИЯ</w:t>
      </w:r>
      <w:r w:rsidRPr="00A429DC">
        <w:rPr>
          <w:rFonts w:ascii="Times New Roman" w:hAnsi="Times New Roman" w:cs="Times New Roman"/>
          <w:b/>
          <w:sz w:val="26"/>
          <w:szCs w:val="26"/>
        </w:rPr>
        <w:br/>
        <w:t xml:space="preserve">по заполнению формы отраслевой отчетности № 1 </w:t>
      </w:r>
    </w:p>
    <w:p w:rsidR="00D17561" w:rsidRPr="00A429DC" w:rsidRDefault="00D17561" w:rsidP="00F64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9DC">
        <w:rPr>
          <w:rFonts w:ascii="Times New Roman" w:hAnsi="Times New Roman" w:cs="Times New Roman"/>
          <w:b/>
          <w:sz w:val="26"/>
          <w:szCs w:val="26"/>
        </w:rPr>
        <w:t xml:space="preserve">«Отчет об отдельных инфекционных и паразитарных заболеваниях </w:t>
      </w:r>
    </w:p>
    <w:p w:rsidR="00D17561" w:rsidRPr="00A429DC" w:rsidRDefault="00D17561" w:rsidP="00F64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9DC">
        <w:rPr>
          <w:rFonts w:ascii="Times New Roman" w:hAnsi="Times New Roman" w:cs="Times New Roman"/>
          <w:b/>
          <w:sz w:val="26"/>
          <w:szCs w:val="26"/>
        </w:rPr>
        <w:t>за __________ месяц   20___ года»</w:t>
      </w:r>
    </w:p>
    <w:p w:rsidR="00D17561" w:rsidRPr="00A429DC" w:rsidRDefault="00D17561" w:rsidP="00F64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561" w:rsidRPr="00A429DC" w:rsidRDefault="00D17561" w:rsidP="00F64191">
      <w:pPr>
        <w:spacing w:after="0"/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A429DC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1. Общие положения</w:t>
      </w:r>
    </w:p>
    <w:p w:rsidR="00D17561" w:rsidRPr="00A429DC" w:rsidRDefault="00D17561" w:rsidP="00F64191">
      <w:pPr>
        <w:spacing w:after="0"/>
        <w:jc w:val="center"/>
        <w:rPr>
          <w:rStyle w:val="hps"/>
          <w:rFonts w:ascii="Times New Roman" w:hAnsi="Times New Roman" w:cs="Times New Roman"/>
          <w:b/>
          <w:sz w:val="26"/>
          <w:szCs w:val="26"/>
        </w:rPr>
      </w:pPr>
    </w:p>
    <w:p w:rsidR="00D17561" w:rsidRPr="00A429DC" w:rsidRDefault="00EA1ED9" w:rsidP="00F64191">
      <w:pPr>
        <w:numPr>
          <w:ilvl w:val="1"/>
          <w:numId w:val="1"/>
        </w:numPr>
        <w:tabs>
          <w:tab w:val="clear" w:pos="645"/>
          <w:tab w:val="num" w:pos="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Style w:val="hps"/>
          <w:rFonts w:ascii="Times New Roman" w:hAnsi="Times New Roman" w:cs="Times New Roman"/>
          <w:color w:val="222222"/>
          <w:sz w:val="26"/>
          <w:szCs w:val="26"/>
        </w:rPr>
        <w:t>Настоящ</w:t>
      </w:r>
      <w:r w:rsidR="00D17561" w:rsidRPr="00A429DC">
        <w:rPr>
          <w:rStyle w:val="hps"/>
          <w:rFonts w:ascii="Times New Roman" w:hAnsi="Times New Roman" w:cs="Times New Roman"/>
          <w:color w:val="222222"/>
          <w:sz w:val="26"/>
          <w:szCs w:val="26"/>
        </w:rPr>
        <w:t>ая Инструкция</w:t>
      </w:r>
      <w:r w:rsidR="00D17561" w:rsidRPr="00A429DC">
        <w:rPr>
          <w:rFonts w:ascii="Times New Roman" w:hAnsi="Times New Roman" w:cs="Times New Roman"/>
          <w:sz w:val="26"/>
          <w:szCs w:val="26"/>
        </w:rPr>
        <w:t xml:space="preserve"> </w:t>
      </w:r>
      <w:r w:rsidR="00D17561" w:rsidRPr="00A429DC">
        <w:rPr>
          <w:rStyle w:val="hps"/>
          <w:rFonts w:ascii="Times New Roman" w:hAnsi="Times New Roman" w:cs="Times New Roman"/>
          <w:color w:val="222222"/>
          <w:sz w:val="26"/>
          <w:szCs w:val="26"/>
        </w:rPr>
        <w:t>определяет порядок заполнения</w:t>
      </w:r>
      <w:r w:rsidR="00D17561" w:rsidRPr="00A429DC">
        <w:rPr>
          <w:rFonts w:ascii="Times New Roman" w:hAnsi="Times New Roman" w:cs="Times New Roman"/>
          <w:sz w:val="26"/>
          <w:szCs w:val="26"/>
        </w:rPr>
        <w:t xml:space="preserve"> </w:t>
      </w:r>
      <w:r w:rsidR="00D17561" w:rsidRPr="00A429DC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формы</w:t>
      </w:r>
      <w:r w:rsidR="00D17561" w:rsidRPr="00A429DC">
        <w:rPr>
          <w:rFonts w:ascii="Times New Roman" w:hAnsi="Times New Roman" w:cs="Times New Roman"/>
          <w:sz w:val="26"/>
          <w:szCs w:val="26"/>
        </w:rPr>
        <w:t xml:space="preserve"> отраслевой отчетности № 1 «Отчет об отдельных инфекционных и паразитарных заболевани</w:t>
      </w:r>
      <w:r w:rsidR="00B10C00" w:rsidRPr="00A429DC">
        <w:rPr>
          <w:rFonts w:ascii="Times New Roman" w:hAnsi="Times New Roman" w:cs="Times New Roman"/>
          <w:sz w:val="26"/>
          <w:szCs w:val="26"/>
        </w:rPr>
        <w:t>ях</w:t>
      </w:r>
      <w:r w:rsidR="00D17561" w:rsidRPr="00A429DC">
        <w:rPr>
          <w:rFonts w:ascii="Times New Roman" w:hAnsi="Times New Roman" w:cs="Times New Roman"/>
          <w:sz w:val="26"/>
          <w:szCs w:val="26"/>
        </w:rPr>
        <w:t xml:space="preserve"> за __________ месяц 20__ года» (месячная) (далее – форма № 1).</w:t>
      </w:r>
    </w:p>
    <w:p w:rsidR="00D17561" w:rsidRPr="00A429DC" w:rsidRDefault="00D17561" w:rsidP="00F64191">
      <w:pPr>
        <w:tabs>
          <w:tab w:val="num" w:pos="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1.2.</w:t>
      </w:r>
      <w:r w:rsidRPr="00A429DC">
        <w:rPr>
          <w:rFonts w:ascii="Times New Roman" w:hAnsi="Times New Roman" w:cs="Times New Roman"/>
          <w:sz w:val="26"/>
          <w:szCs w:val="26"/>
        </w:rPr>
        <w:tab/>
        <w:t xml:space="preserve">Полное наименование учреждения здравоохранения указывается в </w:t>
      </w:r>
      <w:r w:rsidR="00B10C00" w:rsidRPr="00A429DC">
        <w:rPr>
          <w:rFonts w:ascii="Times New Roman" w:hAnsi="Times New Roman" w:cs="Times New Roman"/>
          <w:sz w:val="26"/>
          <w:szCs w:val="26"/>
        </w:rPr>
        <w:t xml:space="preserve">строке «наименование» в </w:t>
      </w:r>
      <w:r w:rsidRPr="00A429D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10C00" w:rsidRPr="00A429DC">
        <w:rPr>
          <w:rFonts w:ascii="Times New Roman" w:hAnsi="Times New Roman" w:cs="Times New Roman"/>
          <w:sz w:val="26"/>
          <w:szCs w:val="26"/>
        </w:rPr>
        <w:t xml:space="preserve">названием, </w:t>
      </w:r>
      <w:r w:rsidRPr="00A429DC">
        <w:rPr>
          <w:rFonts w:ascii="Times New Roman" w:hAnsi="Times New Roman" w:cs="Times New Roman"/>
          <w:sz w:val="26"/>
          <w:szCs w:val="26"/>
        </w:rPr>
        <w:t>Положением об учреждении.</w:t>
      </w:r>
    </w:p>
    <w:p w:rsidR="00D17561" w:rsidRPr="00A429DC" w:rsidRDefault="00D17561" w:rsidP="00F64191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429DC">
        <w:rPr>
          <w:rFonts w:ascii="Times New Roman" w:hAnsi="Times New Roman" w:cs="Times New Roman"/>
          <w:color w:val="222222"/>
          <w:sz w:val="26"/>
          <w:szCs w:val="26"/>
        </w:rPr>
        <w:t>1.3.</w:t>
      </w:r>
      <w:r w:rsidRPr="00A429DC">
        <w:rPr>
          <w:rFonts w:ascii="Times New Roman" w:hAnsi="Times New Roman" w:cs="Times New Roman"/>
          <w:color w:val="222222"/>
          <w:sz w:val="26"/>
          <w:szCs w:val="26"/>
        </w:rPr>
        <w:tab/>
        <w:t>В строке «</w:t>
      </w:r>
      <w:r w:rsidRPr="00A429DC">
        <w:rPr>
          <w:rFonts w:ascii="Times New Roman" w:hAnsi="Times New Roman" w:cs="Times New Roman"/>
          <w:sz w:val="26"/>
          <w:szCs w:val="26"/>
        </w:rPr>
        <w:t>Местонахождение (юридический адрес)»</w:t>
      </w:r>
      <w:r w:rsidRPr="00A429DC">
        <w:rPr>
          <w:rFonts w:ascii="Times New Roman" w:hAnsi="Times New Roman" w:cs="Times New Roman"/>
          <w:color w:val="222222"/>
          <w:sz w:val="26"/>
          <w:szCs w:val="26"/>
        </w:rPr>
        <w:t xml:space="preserve"> указываются юридический адрес, почтовый индекс, название административной территории, населенного пункта, улицы, номер дома.</w:t>
      </w:r>
    </w:p>
    <w:p w:rsidR="00D17561" w:rsidRPr="00A429DC" w:rsidRDefault="00D17561" w:rsidP="00F64191">
      <w:pPr>
        <w:spacing w:after="0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429DC">
        <w:rPr>
          <w:rFonts w:ascii="Times New Roman" w:hAnsi="Times New Roman" w:cs="Times New Roman"/>
          <w:color w:val="222222"/>
          <w:sz w:val="26"/>
          <w:szCs w:val="26"/>
        </w:rPr>
        <w:t>1.4.</w:t>
      </w:r>
      <w:r w:rsidRPr="00A429DC">
        <w:rPr>
          <w:rFonts w:ascii="Times New Roman" w:hAnsi="Times New Roman" w:cs="Times New Roman"/>
          <w:color w:val="222222"/>
          <w:sz w:val="26"/>
          <w:szCs w:val="26"/>
        </w:rPr>
        <w:tab/>
        <w:t>В строке</w:t>
      </w:r>
      <w:r w:rsidRPr="00A429D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A429DC">
        <w:rPr>
          <w:rFonts w:ascii="Times New Roman" w:hAnsi="Times New Roman" w:cs="Times New Roman"/>
          <w:sz w:val="26"/>
          <w:szCs w:val="26"/>
        </w:rPr>
        <w:t>Адрес осуществления деятельности (фактический адрес)»</w:t>
      </w:r>
      <w:r w:rsidRPr="00A429DC">
        <w:rPr>
          <w:rFonts w:ascii="Times New Roman" w:hAnsi="Times New Roman" w:cs="Times New Roman"/>
          <w:color w:val="222222"/>
          <w:sz w:val="26"/>
          <w:szCs w:val="26"/>
        </w:rPr>
        <w:t xml:space="preserve"> указываются фактический адрес, почтовый индекс, название административной территории, населенного пункта, улицы, номер дома.</w:t>
      </w:r>
    </w:p>
    <w:p w:rsidR="00D17561" w:rsidRPr="00A429DC" w:rsidRDefault="00D17561" w:rsidP="00F64191">
      <w:pPr>
        <w:tabs>
          <w:tab w:val="num" w:pos="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1.5.</w:t>
      </w:r>
      <w:r w:rsidRPr="00A429DC">
        <w:rPr>
          <w:rFonts w:ascii="Times New Roman" w:hAnsi="Times New Roman" w:cs="Times New Roman"/>
          <w:sz w:val="26"/>
          <w:szCs w:val="26"/>
        </w:rPr>
        <w:tab/>
        <w:t xml:space="preserve">Шифры нозологических форм инфекционных и паразитарных заболеваний в форме № 1 приводятся согласно Международной статистической классификации болезней и проблем здравоохранения десятого просмотра, принятой сорок третьей Всемирной ассамблеей здравоохранения 01.01.93 (далее – МКБ-10). </w:t>
      </w:r>
    </w:p>
    <w:p w:rsidR="00D17561" w:rsidRPr="00A429DC" w:rsidRDefault="00D17561" w:rsidP="00F64191">
      <w:pPr>
        <w:tabs>
          <w:tab w:val="num" w:pos="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1.6.</w:t>
      </w:r>
      <w:r w:rsidRPr="00A429DC">
        <w:rPr>
          <w:rFonts w:ascii="Times New Roman" w:hAnsi="Times New Roman" w:cs="Times New Roman"/>
          <w:sz w:val="26"/>
          <w:szCs w:val="26"/>
        </w:rPr>
        <w:tab/>
        <w:t>В отчете отображается информация о количестве случаев заболеваний инфекционными и паразитарными заболеваниями, носителей возбудителей инфекционных болезней (далее – инфекционные заболевания) среди всего населения определенного региона за текущий месяц отчетного периода.</w:t>
      </w:r>
    </w:p>
    <w:p w:rsidR="00D17561" w:rsidRPr="00A429DC" w:rsidRDefault="00D17561" w:rsidP="00F64191">
      <w:pPr>
        <w:tabs>
          <w:tab w:val="num" w:pos="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7561" w:rsidRPr="00A429DC" w:rsidRDefault="00D17561" w:rsidP="00F64191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9DC">
        <w:rPr>
          <w:rFonts w:ascii="Times New Roman" w:hAnsi="Times New Roman" w:cs="Times New Roman"/>
          <w:b/>
          <w:sz w:val="26"/>
          <w:szCs w:val="26"/>
        </w:rPr>
        <w:t>Порядок заполнения отчета</w:t>
      </w:r>
    </w:p>
    <w:p w:rsidR="00D17561" w:rsidRPr="00A429DC" w:rsidRDefault="00D17561" w:rsidP="00F64191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561" w:rsidRPr="00A429DC" w:rsidRDefault="00D17561" w:rsidP="00F64191">
      <w:pPr>
        <w:numPr>
          <w:ilvl w:val="1"/>
          <w:numId w:val="1"/>
        </w:numPr>
        <w:tabs>
          <w:tab w:val="clear" w:pos="645"/>
          <w:tab w:val="num" w:pos="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Форма № 1 заполняется на основании медицинской первичной учетной формы     № 060/у «Журнал учета инфекционных заболеваний» (</w:t>
      </w:r>
      <w:r w:rsidR="00930244" w:rsidRPr="00A429DC">
        <w:rPr>
          <w:rFonts w:ascii="Times New Roman" w:hAnsi="Times New Roman" w:cs="Times New Roman"/>
          <w:sz w:val="26"/>
          <w:szCs w:val="26"/>
        </w:rPr>
        <w:t>далее –</w:t>
      </w:r>
      <w:r w:rsidRPr="00A429DC">
        <w:rPr>
          <w:rFonts w:ascii="Times New Roman" w:hAnsi="Times New Roman" w:cs="Times New Roman"/>
          <w:sz w:val="26"/>
          <w:szCs w:val="26"/>
        </w:rPr>
        <w:t xml:space="preserve"> форма № 060/у)</w:t>
      </w:r>
      <w:r w:rsidR="0025783D" w:rsidRPr="00A429DC">
        <w:rPr>
          <w:rFonts w:ascii="Times New Roman" w:hAnsi="Times New Roman" w:cs="Times New Roman"/>
          <w:sz w:val="26"/>
          <w:szCs w:val="26"/>
        </w:rPr>
        <w:t xml:space="preserve">, утвержденного приказом Министерства здравоохранения Донецкой Народной Республики от 19.08.2015 № 012.1/285 «Об утверждении форм первичной учетной документации, которые используются в отдельных учреждениях здравоохранения </w:t>
      </w:r>
      <w:r w:rsidR="0025783D" w:rsidRPr="00A429DC">
        <w:rPr>
          <w:rFonts w:ascii="Times New Roman" w:hAnsi="Times New Roman" w:cs="Times New Roman"/>
          <w:sz w:val="26"/>
          <w:szCs w:val="26"/>
        </w:rPr>
        <w:lastRenderedPageBreak/>
        <w:t xml:space="preserve">Донецкой Народной Республики </w:t>
      </w:r>
      <w:r w:rsidR="00930244" w:rsidRPr="00A429DC">
        <w:rPr>
          <w:rFonts w:ascii="Times New Roman" w:hAnsi="Times New Roman" w:cs="Times New Roman"/>
          <w:sz w:val="26"/>
          <w:szCs w:val="26"/>
        </w:rPr>
        <w:t>независимо от</w:t>
      </w:r>
      <w:r w:rsidR="0025783D" w:rsidRPr="00A429DC">
        <w:rPr>
          <w:rFonts w:ascii="Times New Roman" w:hAnsi="Times New Roman" w:cs="Times New Roman"/>
          <w:sz w:val="26"/>
          <w:szCs w:val="26"/>
        </w:rPr>
        <w:t xml:space="preserve"> форм собственности и ведомственной подчиненности»</w:t>
      </w:r>
      <w:r w:rsidRPr="00A429DC">
        <w:rPr>
          <w:rFonts w:ascii="Times New Roman" w:hAnsi="Times New Roman" w:cs="Times New Roman"/>
          <w:sz w:val="26"/>
          <w:szCs w:val="26"/>
        </w:rPr>
        <w:t>.</w:t>
      </w:r>
    </w:p>
    <w:p w:rsidR="00D17561" w:rsidRPr="00A429DC" w:rsidRDefault="00D17561" w:rsidP="00F64191">
      <w:pPr>
        <w:numPr>
          <w:ilvl w:val="1"/>
          <w:numId w:val="1"/>
        </w:numPr>
        <w:tabs>
          <w:tab w:val="clear" w:pos="645"/>
          <w:tab w:val="num" w:pos="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Форму № 1 заполняют ответственные лица Государственной санитарно-эпидемиологической службы Министерства здравоохранения Донецкой Народной Республики (далее – ГСЭС), находящейся в сфере управлен</w:t>
      </w:r>
      <w:r w:rsidR="00184362" w:rsidRPr="00A429DC">
        <w:rPr>
          <w:rFonts w:ascii="Times New Roman" w:hAnsi="Times New Roman" w:cs="Times New Roman"/>
          <w:sz w:val="26"/>
          <w:szCs w:val="26"/>
        </w:rPr>
        <w:t>ия Министерства здравоохранения</w:t>
      </w:r>
      <w:r w:rsidRPr="00A429DC">
        <w:rPr>
          <w:rFonts w:ascii="Times New Roman" w:hAnsi="Times New Roman" w:cs="Times New Roman"/>
          <w:sz w:val="26"/>
          <w:szCs w:val="26"/>
        </w:rPr>
        <w:t>.</w:t>
      </w:r>
    </w:p>
    <w:p w:rsidR="00D17561" w:rsidRPr="00A429DC" w:rsidRDefault="00D17561" w:rsidP="00F64191">
      <w:pPr>
        <w:numPr>
          <w:ilvl w:val="1"/>
          <w:numId w:val="1"/>
        </w:numPr>
        <w:tabs>
          <w:tab w:val="clear" w:pos="645"/>
          <w:tab w:val="num" w:pos="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 xml:space="preserve">В строках 1 - 67 содержится расширенный перечень инфекционных и паразитарных заболеваний (графа А) по их нозологическим формам согласно шифра по МКБ-10 (графа B), указывается общее количество случаев заболеваний среди всего населения (графа 1), по возрастным группам: до </w:t>
      </w:r>
      <w:bookmarkStart w:id="0" w:name="_GoBack"/>
      <w:bookmarkEnd w:id="0"/>
      <w:r w:rsidR="00930244" w:rsidRPr="00A429DC">
        <w:rPr>
          <w:rFonts w:ascii="Times New Roman" w:hAnsi="Times New Roman" w:cs="Times New Roman"/>
          <w:sz w:val="26"/>
          <w:szCs w:val="26"/>
        </w:rPr>
        <w:t>1 года</w:t>
      </w:r>
      <w:r w:rsidRPr="00A429DC">
        <w:rPr>
          <w:rFonts w:ascii="Times New Roman" w:hAnsi="Times New Roman" w:cs="Times New Roman"/>
          <w:sz w:val="26"/>
          <w:szCs w:val="26"/>
        </w:rPr>
        <w:t>, 1 - 4 года, 5 - 9 лет, 10 - 14 лет, 15 - 17 лет включительно (данные графы 3 - 7 из данных графы 2).</w:t>
      </w:r>
    </w:p>
    <w:p w:rsidR="00D17561" w:rsidRPr="00A429DC" w:rsidRDefault="00D17561" w:rsidP="00F64191">
      <w:pPr>
        <w:numPr>
          <w:ilvl w:val="1"/>
          <w:numId w:val="1"/>
        </w:numPr>
        <w:tabs>
          <w:tab w:val="clear" w:pos="645"/>
          <w:tab w:val="num" w:pos="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В строках 15 - 18 в графе В шифр A19-част</w:t>
      </w:r>
      <w:r w:rsidR="00AD1885" w:rsidRPr="00A429DC">
        <w:rPr>
          <w:rFonts w:ascii="Times New Roman" w:hAnsi="Times New Roman" w:cs="Times New Roman"/>
          <w:sz w:val="26"/>
          <w:szCs w:val="26"/>
        </w:rPr>
        <w:t>.</w:t>
      </w:r>
      <w:r w:rsidRPr="00A429DC">
        <w:rPr>
          <w:rFonts w:ascii="Times New Roman" w:hAnsi="Times New Roman" w:cs="Times New Roman"/>
          <w:sz w:val="26"/>
          <w:szCs w:val="26"/>
        </w:rPr>
        <w:t xml:space="preserve"> определяется уточне</w:t>
      </w:r>
      <w:r w:rsidR="00AD1885" w:rsidRPr="00A429DC">
        <w:rPr>
          <w:rFonts w:ascii="Times New Roman" w:hAnsi="Times New Roman" w:cs="Times New Roman"/>
          <w:sz w:val="26"/>
          <w:szCs w:val="26"/>
        </w:rPr>
        <w:t>н</w:t>
      </w:r>
      <w:r w:rsidRPr="00A429DC">
        <w:rPr>
          <w:rFonts w:ascii="Times New Roman" w:hAnsi="Times New Roman" w:cs="Times New Roman"/>
          <w:sz w:val="26"/>
          <w:szCs w:val="26"/>
        </w:rPr>
        <w:t>на</w:t>
      </w:r>
      <w:r w:rsidR="00AD1885" w:rsidRPr="00A429DC">
        <w:rPr>
          <w:rFonts w:ascii="Times New Roman" w:hAnsi="Times New Roman" w:cs="Times New Roman"/>
          <w:sz w:val="26"/>
          <w:szCs w:val="26"/>
        </w:rPr>
        <w:t xml:space="preserve">я </w:t>
      </w:r>
      <w:r w:rsidRPr="00A429DC">
        <w:rPr>
          <w:rFonts w:ascii="Times New Roman" w:hAnsi="Times New Roman" w:cs="Times New Roman"/>
          <w:sz w:val="26"/>
          <w:szCs w:val="26"/>
        </w:rPr>
        <w:t>локализация туберкулезного процесса в органах дыхания всех подрубрик милиарного туберкулеза (рубрика A19).</w:t>
      </w:r>
    </w:p>
    <w:p w:rsidR="00D17561" w:rsidRPr="00A429DC" w:rsidRDefault="00D17561" w:rsidP="00F64191">
      <w:pPr>
        <w:numPr>
          <w:ilvl w:val="1"/>
          <w:numId w:val="1"/>
        </w:numPr>
        <w:tabs>
          <w:tab w:val="clear" w:pos="645"/>
          <w:tab w:val="num" w:pos="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В строке 60 (графа А) введена в отчетность формы № 1 гемофильная инфекция (Haemophilus influenzae по типу b (Hib)) с шифром B96.3 (графа В) в соответствии с МКБ-10 как причина болезней, классифицированных в других рубриках. Например, септицемия A41.3, бактериальная инфекция A49.2, менингит G00, пневмония J14, острый бронхит J20.1 т.п., вызванные H.influenzae.</w:t>
      </w:r>
    </w:p>
    <w:p w:rsidR="00D17561" w:rsidRPr="00A429DC" w:rsidRDefault="00D17561" w:rsidP="00F64191">
      <w:pPr>
        <w:numPr>
          <w:ilvl w:val="1"/>
          <w:numId w:val="1"/>
        </w:numPr>
        <w:tabs>
          <w:tab w:val="clear" w:pos="645"/>
          <w:tab w:val="num" w:pos="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Арифметический и логический контроль формы № 1</w:t>
      </w:r>
      <w:r w:rsidR="00EA1ED9" w:rsidRPr="00A429DC">
        <w:rPr>
          <w:rFonts w:ascii="Times New Roman" w:hAnsi="Times New Roman" w:cs="Times New Roman"/>
          <w:sz w:val="26"/>
          <w:szCs w:val="26"/>
        </w:rPr>
        <w:t>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графы 2 должны равняться сумме данных граф 3 - 7, но не превышать данных графы 1 (за исключением строк 19 - 22, 34 - 38, 40 - 41, 43 - 45, 57, 61, 62, 67, где проставлены символы "Х").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5 должны быть больше или равны данным строки 6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7 должны быть больше или равны сумме данных строк 8 - 10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12 должны быть больше или равны сумме данных строк 13 и 14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15 должны быть больше или равны данным строки 16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17 должны быть больше или равны данным строки 18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15 должны быть больше или равны данным строки 17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26 должны быть больше или равны данным строки 27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34 должны быть больше или равны сумме данных строк 35 - 38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43 должны быть больше или равны сумме данных строк 44, 45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lastRenderedPageBreak/>
        <w:t>Данные строки 48 должны быть больше или равны сумме данных строк 49 - 52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Данные строки 52 должны быть больше или равны сумме данных строк 53, 54 каждой из граф.</w:t>
      </w:r>
    </w:p>
    <w:p w:rsidR="00D17561" w:rsidRPr="00A429DC" w:rsidRDefault="00D17561" w:rsidP="00F64191">
      <w:pPr>
        <w:numPr>
          <w:ilvl w:val="2"/>
          <w:numId w:val="1"/>
        </w:numPr>
        <w:tabs>
          <w:tab w:val="num" w:pos="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t>Отчет должен быть заполнен четко и разборчиво. Если какие-либо данные отсутствуют, то ставится прочерк. Исправление ошибок подтверждается подписью лица, заполнившего отчет, с указанием даты внесенных изменений. Ответственным за информацию, предоставленную в  отчете, является лицо, которое его заполнило.</w:t>
      </w:r>
    </w:p>
    <w:p w:rsidR="00D17561" w:rsidRPr="00A429DC" w:rsidRDefault="00D17561" w:rsidP="00F64191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429DC">
        <w:rPr>
          <w:rFonts w:ascii="Times New Roman" w:hAnsi="Times New Roman" w:cs="Times New Roman"/>
          <w:sz w:val="26"/>
          <w:szCs w:val="26"/>
        </w:rPr>
        <w:br/>
      </w:r>
    </w:p>
    <w:p w:rsidR="00D17561" w:rsidRPr="00A429DC" w:rsidRDefault="00D17561" w:rsidP="00F64191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FB5" w:rsidRPr="00A429DC" w:rsidRDefault="00E92FB5" w:rsidP="00F6419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92FB5" w:rsidRPr="00A429DC" w:rsidSect="007376F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69" w:rsidRDefault="00C10F69" w:rsidP="007376FB">
      <w:pPr>
        <w:spacing w:after="0" w:line="240" w:lineRule="auto"/>
      </w:pPr>
      <w:r>
        <w:separator/>
      </w:r>
    </w:p>
  </w:endnote>
  <w:endnote w:type="continuationSeparator" w:id="0">
    <w:p w:rsidR="00C10F69" w:rsidRDefault="00C10F69" w:rsidP="0073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69" w:rsidRDefault="00C10F69" w:rsidP="007376FB">
      <w:pPr>
        <w:spacing w:after="0" w:line="240" w:lineRule="auto"/>
      </w:pPr>
      <w:r>
        <w:separator/>
      </w:r>
    </w:p>
  </w:footnote>
  <w:footnote w:type="continuationSeparator" w:id="0">
    <w:p w:rsidR="00C10F69" w:rsidRDefault="00C10F69" w:rsidP="0073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7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76FB" w:rsidRPr="00774983" w:rsidRDefault="00774983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</w:t>
        </w:r>
        <w:r w:rsidR="0001636D" w:rsidRPr="00774983">
          <w:rPr>
            <w:rFonts w:ascii="Times New Roman" w:hAnsi="Times New Roman" w:cs="Times New Roman"/>
          </w:rPr>
          <w:fldChar w:fldCharType="begin"/>
        </w:r>
        <w:r w:rsidR="0001636D" w:rsidRPr="00774983">
          <w:rPr>
            <w:rFonts w:ascii="Times New Roman" w:hAnsi="Times New Roman" w:cs="Times New Roman"/>
          </w:rPr>
          <w:instrText xml:space="preserve"> PAGE   \* MERGEFORMAT </w:instrText>
        </w:r>
        <w:r w:rsidR="0001636D" w:rsidRPr="00774983">
          <w:rPr>
            <w:rFonts w:ascii="Times New Roman" w:hAnsi="Times New Roman" w:cs="Times New Roman"/>
          </w:rPr>
          <w:fldChar w:fldCharType="separate"/>
        </w:r>
        <w:r w:rsidR="00930244">
          <w:rPr>
            <w:rFonts w:ascii="Times New Roman" w:hAnsi="Times New Roman" w:cs="Times New Roman"/>
            <w:noProof/>
          </w:rPr>
          <w:t>2</w:t>
        </w:r>
        <w:r w:rsidR="0001636D" w:rsidRPr="00774983">
          <w:rPr>
            <w:rFonts w:ascii="Times New Roman" w:hAnsi="Times New Roman" w:cs="Times New Roman"/>
            <w:noProof/>
          </w:rPr>
          <w:fldChar w:fldCharType="end"/>
        </w:r>
        <w:r w:rsidRPr="00774983">
          <w:rPr>
            <w:rFonts w:ascii="Times New Roman" w:hAnsi="Times New Roman" w:cs="Times New Roman"/>
            <w:noProof/>
          </w:rPr>
          <w:t xml:space="preserve">   </w:t>
        </w:r>
        <w:r>
          <w:rPr>
            <w:rFonts w:ascii="Times New Roman" w:hAnsi="Times New Roman" w:cs="Times New Roman"/>
            <w:noProof/>
          </w:rPr>
          <w:t xml:space="preserve">                </w:t>
        </w:r>
        <w:r w:rsidRPr="00774983">
          <w:rPr>
            <w:rFonts w:ascii="Times New Roman" w:hAnsi="Times New Roman" w:cs="Times New Roman"/>
            <w:noProof/>
          </w:rPr>
          <w:t xml:space="preserve">продолжение приложения </w:t>
        </w:r>
        <w:r>
          <w:rPr>
            <w:rFonts w:ascii="Times New Roman" w:hAnsi="Times New Roman" w:cs="Times New Roman"/>
            <w:noProof/>
          </w:rPr>
          <w:t>2</w:t>
        </w:r>
      </w:p>
    </w:sdtContent>
  </w:sdt>
  <w:p w:rsidR="007376FB" w:rsidRDefault="007376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FB" w:rsidRDefault="007376FB">
    <w:pPr>
      <w:pStyle w:val="a3"/>
      <w:jc w:val="center"/>
    </w:pPr>
  </w:p>
  <w:p w:rsidR="007376FB" w:rsidRDefault="007376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50B"/>
    <w:multiLevelType w:val="multilevel"/>
    <w:tmpl w:val="EA72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561"/>
    <w:rsid w:val="0001636D"/>
    <w:rsid w:val="00163449"/>
    <w:rsid w:val="00184362"/>
    <w:rsid w:val="0025783D"/>
    <w:rsid w:val="00332C41"/>
    <w:rsid w:val="00432405"/>
    <w:rsid w:val="0048154D"/>
    <w:rsid w:val="00546B9A"/>
    <w:rsid w:val="005E1470"/>
    <w:rsid w:val="00685BBF"/>
    <w:rsid w:val="007376FB"/>
    <w:rsid w:val="00774983"/>
    <w:rsid w:val="007929C8"/>
    <w:rsid w:val="008E1D23"/>
    <w:rsid w:val="00930244"/>
    <w:rsid w:val="0096211C"/>
    <w:rsid w:val="00A429DC"/>
    <w:rsid w:val="00AD1885"/>
    <w:rsid w:val="00B10C00"/>
    <w:rsid w:val="00B13639"/>
    <w:rsid w:val="00C10F69"/>
    <w:rsid w:val="00D17561"/>
    <w:rsid w:val="00DE2370"/>
    <w:rsid w:val="00E92FB5"/>
    <w:rsid w:val="00EA1ED9"/>
    <w:rsid w:val="00EF1863"/>
    <w:rsid w:val="00F64191"/>
    <w:rsid w:val="00F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7967"/>
  <w15:docId w15:val="{9C6002B4-0F2D-420B-8822-C2BCD067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17561"/>
  </w:style>
  <w:style w:type="paragraph" w:styleId="a3">
    <w:name w:val="header"/>
    <w:basedOn w:val="a"/>
    <w:link w:val="a4"/>
    <w:uiPriority w:val="99"/>
    <w:unhideWhenUsed/>
    <w:rsid w:val="0073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6FB"/>
  </w:style>
  <w:style w:type="paragraph" w:styleId="a5">
    <w:name w:val="footer"/>
    <w:basedOn w:val="a"/>
    <w:link w:val="a6"/>
    <w:uiPriority w:val="99"/>
    <w:unhideWhenUsed/>
    <w:rsid w:val="0073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6FB"/>
  </w:style>
  <w:style w:type="paragraph" w:styleId="a7">
    <w:name w:val="Balloon Text"/>
    <w:basedOn w:val="a"/>
    <w:link w:val="a8"/>
    <w:uiPriority w:val="99"/>
    <w:semiHidden/>
    <w:unhideWhenUsed/>
    <w:rsid w:val="0079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Главный cпециалист</cp:lastModifiedBy>
  <cp:revision>20</cp:revision>
  <cp:lastPrinted>2016-07-25T08:27:00Z</cp:lastPrinted>
  <dcterms:created xsi:type="dcterms:W3CDTF">2016-04-22T12:12:00Z</dcterms:created>
  <dcterms:modified xsi:type="dcterms:W3CDTF">2016-07-27T07:45:00Z</dcterms:modified>
</cp:coreProperties>
</file>