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7A" w:rsidRDefault="0053157A" w:rsidP="0053157A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3157A" w:rsidRDefault="0053157A" w:rsidP="0053157A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Инструкции по проведению </w:t>
      </w:r>
    </w:p>
    <w:p w:rsidR="0053157A" w:rsidRDefault="0053157A" w:rsidP="0053157A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раздела, выделения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расчета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57A" w:rsidRDefault="0053157A" w:rsidP="0053157A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долей объектов недвижимого </w:t>
      </w:r>
    </w:p>
    <w:p w:rsidR="0053157A" w:rsidRDefault="0053157A" w:rsidP="0053157A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3.4)</w:t>
      </w:r>
    </w:p>
    <w:p w:rsidR="0053157A" w:rsidRPr="0053157A" w:rsidRDefault="0053157A" w:rsidP="0053157A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57A" w:rsidRPr="0053157A" w:rsidRDefault="0053157A" w:rsidP="00531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7A">
        <w:rPr>
          <w:rFonts w:ascii="Times New Roman" w:hAnsi="Times New Roman" w:cs="Times New Roman"/>
          <w:b/>
          <w:sz w:val="28"/>
          <w:szCs w:val="28"/>
        </w:rPr>
        <w:t>Пример расчета долей</w:t>
      </w:r>
    </w:p>
    <w:p w:rsidR="0053157A" w:rsidRPr="0053157A" w:rsidRDefault="0053157A" w:rsidP="00531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7A">
        <w:rPr>
          <w:rFonts w:ascii="Times New Roman" w:hAnsi="Times New Roman" w:cs="Times New Roman"/>
          <w:b/>
          <w:sz w:val="28"/>
          <w:szCs w:val="28"/>
        </w:rPr>
        <w:t xml:space="preserve"> жилого (садового или дачного) дома усадебного типа</w:t>
      </w:r>
    </w:p>
    <w:p w:rsidR="0053157A" w:rsidRPr="0053157A" w:rsidRDefault="0053157A" w:rsidP="0053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57A">
        <w:rPr>
          <w:rFonts w:ascii="Times New Roman" w:hAnsi="Times New Roman" w:cs="Times New Roman"/>
          <w:sz w:val="28"/>
          <w:szCs w:val="28"/>
        </w:rPr>
        <w:tab/>
      </w:r>
    </w:p>
    <w:p w:rsidR="0053157A" w:rsidRPr="0053157A" w:rsidRDefault="0053157A" w:rsidP="0053157A">
      <w:pPr>
        <w:pStyle w:val="a3"/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1. Объект недвижимого имущества состоит из одного жилого дома, в котором есть 4 жилых комнат, одна гостиная, две кухни, один тамбур и один гараж, хозяйственные постройки отсутствуют, и принадлежит двум совладельцам на основе их правоустанавливающих документов, в которых указано, что:</w:t>
      </w:r>
    </w:p>
    <w:p w:rsidR="0053157A" w:rsidRPr="0053157A" w:rsidRDefault="0053157A" w:rsidP="0053157A">
      <w:pPr>
        <w:pStyle w:val="a3"/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одному из них принадлежат в жилом доме две комнаты, гостиная, кухня, гараж;</w:t>
      </w:r>
    </w:p>
    <w:p w:rsidR="0053157A" w:rsidRPr="0053157A" w:rsidRDefault="0053157A" w:rsidP="0053157A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второму из них принадлежат в жилом доме - две комнаты, кухня, тамбур.</w:t>
      </w:r>
    </w:p>
    <w:p w:rsidR="0053157A" w:rsidRPr="0053157A" w:rsidRDefault="0053157A" w:rsidP="0053157A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2. Установлено, что инвентаризационная стоимость всех строений объекта составляет 130000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рос.руб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., в том числе основной части дома – 110700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рос.руб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., тамбура – 3700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рос.руб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., гаража – 15600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рос.руб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</w:t>
      </w:r>
    </w:p>
    <w:p w:rsidR="0053157A" w:rsidRPr="0053157A" w:rsidRDefault="0053157A" w:rsidP="0053157A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3. Для определения в процентном отношении доли каждого совладельца в основной части жилого дома необходимо установить всю внутреннюю площадь основной части дома, а также площадь, которая принадлежит каждому совладельцу, без учета площадей пристроек, надстроек, веранд, тамбуров и тому подобное.</w:t>
      </w:r>
    </w:p>
    <w:p w:rsidR="0053157A" w:rsidRPr="0053157A" w:rsidRDefault="0053157A" w:rsidP="0053157A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4. Выделенная для первого совладельца площадь делится на всю площадь основной части дома. Полученная величина умножается на стоимость основной части дома, после чего к полученному результату прибавляется стоимость тамбура. В результате получаем стоимость причитающейся собственнику части дома.</w:t>
      </w:r>
    </w:p>
    <w:p w:rsidR="0053157A" w:rsidRPr="0053157A" w:rsidRDefault="0053157A" w:rsidP="0053157A">
      <w:pPr>
        <w:pStyle w:val="a3"/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5. В вышеуказанном примере предположим, что внутренняя площадь основной части дома составляет 150 </w:t>
      </w:r>
      <w:proofErr w:type="spellStart"/>
      <w:proofErr w:type="gramStart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кв.м</w:t>
      </w:r>
      <w:proofErr w:type="spellEnd"/>
      <w:proofErr w:type="gramEnd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, в том числе площадь (основной части дома), принадлежащей первому совладельцу, равна 90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кв.м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, а второму совладельцу - 60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кв.м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53157A" w:rsidRPr="0053157A" w:rsidRDefault="0053157A" w:rsidP="0053157A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5.1. Доля первого совладельца в основной части дома составляет:</w:t>
      </w:r>
    </w:p>
    <w:p w:rsidR="0053157A" w:rsidRDefault="0053157A" w:rsidP="0053157A">
      <w:pPr>
        <w:pStyle w:val="a3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90 х 100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---------- = 60%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150</w:t>
      </w:r>
    </w:p>
    <w:p w:rsidR="0053157A" w:rsidRPr="0053157A" w:rsidRDefault="0053157A" w:rsidP="0053157A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53157A" w:rsidRPr="0053157A" w:rsidRDefault="0053157A" w:rsidP="0053157A">
      <w:pPr>
        <w:pStyle w:val="a3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Стоимость этой части дома равна:                              </w:t>
      </w:r>
    </w:p>
    <w:p w:rsidR="0053157A" w:rsidRDefault="0053157A" w:rsidP="0053157A">
      <w:pPr>
        <w:pStyle w:val="a3"/>
        <w:tabs>
          <w:tab w:val="left" w:pos="5812"/>
        </w:tabs>
        <w:ind w:firstLine="708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</w:t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110700 х 60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---------------- = 66420 рос. руб. </w:t>
      </w:r>
    </w:p>
    <w:p w:rsidR="0053157A" w:rsidRDefault="0053157A" w:rsidP="0053157A">
      <w:pPr>
        <w:pStyle w:val="a3"/>
        <w:tabs>
          <w:tab w:val="left" w:pos="5812"/>
        </w:tabs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</w:t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100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Стоимость части недвижимого имущества, принадлежащего первому совладельцу, составляет:</w:t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tab/>
      </w:r>
    </w:p>
    <w:p w:rsidR="0053157A" w:rsidRPr="0053157A" w:rsidRDefault="0053157A" w:rsidP="0053157A">
      <w:pPr>
        <w:pStyle w:val="a3"/>
        <w:tabs>
          <w:tab w:val="left" w:pos="5812"/>
        </w:tabs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</w:p>
    <w:p w:rsidR="0053157A" w:rsidRPr="0053157A" w:rsidRDefault="0053157A" w:rsidP="0053157A">
      <w:pPr>
        <w:pStyle w:val="a3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Fonts w:ascii="Times New Roman" w:hAnsi="Times New Roman" w:cs="Times New Roman"/>
          <w:color w:val="222222"/>
          <w:sz w:val="28"/>
          <w:szCs w:val="28"/>
        </w:rPr>
        <w:lastRenderedPageBreak/>
        <w:t>2</w:t>
      </w:r>
    </w:p>
    <w:p w:rsidR="0053157A" w:rsidRPr="0053157A" w:rsidRDefault="0053157A" w:rsidP="0053157A">
      <w:pPr>
        <w:pStyle w:val="a3"/>
        <w:tabs>
          <w:tab w:val="left" w:pos="3544"/>
        </w:tabs>
        <w:ind w:firstLine="708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tab/>
        <w:t>Продолжение приложения 3</w:t>
      </w:r>
    </w:p>
    <w:p w:rsidR="0053157A" w:rsidRPr="0053157A" w:rsidRDefault="0053157A" w:rsidP="0053157A">
      <w:pPr>
        <w:pStyle w:val="a3"/>
        <w:tabs>
          <w:tab w:val="left" w:pos="5812"/>
        </w:tabs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3157A" w:rsidRPr="0053157A" w:rsidRDefault="0053157A" w:rsidP="0053157A">
      <w:pPr>
        <w:pStyle w:val="a3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66420 рос.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руб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+15600 </w:t>
      </w:r>
      <w:proofErr w:type="spellStart"/>
      <w:proofErr w:type="gramStart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рос.руб</w:t>
      </w:r>
      <w:proofErr w:type="spellEnd"/>
      <w:proofErr w:type="gramEnd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(гаража) = 82020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рос.руб</w:t>
      </w:r>
      <w:proofErr w:type="spellEnd"/>
    </w:p>
    <w:p w:rsidR="0053157A" w:rsidRPr="0053157A" w:rsidRDefault="0053157A" w:rsidP="0053157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</w:t>
      </w:r>
    </w:p>
    <w:p w:rsidR="0053157A" w:rsidRPr="0053157A" w:rsidRDefault="0053157A" w:rsidP="0053157A">
      <w:pPr>
        <w:pStyle w:val="a3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  Доля   в   общей  собственности   недвижимого  имущества  составляет:</w:t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ab/>
      </w: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ab/>
      </w: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ab/>
      </w: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ab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82020 х 100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---------------- = 63,1% или 3/5 объекта.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130000 </w:t>
      </w:r>
      <w:r w:rsidRPr="0053157A">
        <w:rPr>
          <w:rStyle w:val="translation-chunk"/>
          <w:sz w:val="24"/>
          <w:szCs w:val="24"/>
        </w:rPr>
        <w:br/>
      </w:r>
    </w:p>
    <w:p w:rsidR="0053157A" w:rsidRPr="0053157A" w:rsidRDefault="0053157A" w:rsidP="0053157A">
      <w:pPr>
        <w:pStyle w:val="a3"/>
        <w:tabs>
          <w:tab w:val="left" w:pos="9214"/>
        </w:tabs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 5.2. Доля второго совладельца в основной части дома составляет:</w:t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</w:t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60 х 100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---------- = 40%,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150 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Стоимость этой части дома равна:</w:t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110700 х 40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----------------- = 44280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рос.руб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.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100 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Стоимость части объекта, которая принадлежит второму совладельцу, составляет:</w:t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44280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рос.руб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. + 3700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рос.руб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(стоимость тамбура) = 47980 </w:t>
      </w:r>
      <w:proofErr w:type="spellStart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рос.руб</w:t>
      </w:r>
      <w:proofErr w:type="spellEnd"/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.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 Доля в общей собственности на объект равна:</w:t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57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</w:t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47980 х 100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------------- = 36,9% или 2/5 объекта.</w:t>
      </w:r>
      <w:r w:rsidRPr="00531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157A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130000 </w:t>
      </w:r>
    </w:p>
    <w:p w:rsidR="0053157A" w:rsidRPr="0053157A" w:rsidRDefault="0053157A" w:rsidP="0053157A">
      <w:pPr>
        <w:pStyle w:val="a3"/>
        <w:tabs>
          <w:tab w:val="left" w:pos="9214"/>
        </w:tabs>
        <w:rPr>
          <w:rStyle w:val="translation-chunk"/>
          <w:sz w:val="28"/>
          <w:szCs w:val="28"/>
        </w:rPr>
      </w:pPr>
    </w:p>
    <w:p w:rsidR="0053157A" w:rsidRPr="0053157A" w:rsidRDefault="0053157A" w:rsidP="0053157A">
      <w:pPr>
        <w:pStyle w:val="a3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57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      6. В тех случаях, когда отдельные части жилого дома отличаются одна от другой по материалу, отделкой или изношенностью, в расчетах определения долей каждого сособственника должна быть учтена разная стоимость внутренней площади в отдельных основных частях этого дома.</w:t>
      </w:r>
    </w:p>
    <w:p w:rsidR="0053157A" w:rsidRPr="0053157A" w:rsidRDefault="0053157A" w:rsidP="0053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57A" w:rsidRPr="0053157A" w:rsidRDefault="0053157A" w:rsidP="0053157A">
      <w:pPr>
        <w:pStyle w:val="a3"/>
        <w:ind w:left="708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3157A" w:rsidRPr="004E6621" w:rsidRDefault="0053157A" w:rsidP="0053157A">
      <w:pPr>
        <w:pStyle w:val="a3"/>
        <w:ind w:left="708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3157A" w:rsidRPr="004E6621" w:rsidRDefault="0053157A" w:rsidP="0053157A">
      <w:pPr>
        <w:pStyle w:val="a3"/>
        <w:ind w:left="708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3157A" w:rsidRPr="004E6621" w:rsidRDefault="0053157A" w:rsidP="0053157A">
      <w:pPr>
        <w:pStyle w:val="a3"/>
        <w:ind w:left="708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3157A" w:rsidRPr="004E6621" w:rsidRDefault="0053157A" w:rsidP="0053157A">
      <w:pPr>
        <w:pStyle w:val="a3"/>
        <w:ind w:left="708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E34F6" w:rsidRDefault="0053157A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A"/>
    <w:rsid w:val="00232D69"/>
    <w:rsid w:val="0053157A"/>
    <w:rsid w:val="006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7C34"/>
  <w15:chartTrackingRefBased/>
  <w15:docId w15:val="{8AF0272F-8D78-4303-AD92-84822FE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57A"/>
    <w:pPr>
      <w:spacing w:after="0" w:line="240" w:lineRule="auto"/>
    </w:pPr>
    <w:rPr>
      <w:rFonts w:eastAsiaTheme="minorEastAsia"/>
      <w:lang w:eastAsia="ru-RU"/>
    </w:rPr>
  </w:style>
  <w:style w:type="character" w:customStyle="1" w:styleId="translation-chunk">
    <w:name w:val="translation-chunk"/>
    <w:basedOn w:val="a0"/>
    <w:rsid w:val="0053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2016-08-22T11:20:00Z</dcterms:created>
  <dcterms:modified xsi:type="dcterms:W3CDTF">2016-08-22T11:29:00Z</dcterms:modified>
</cp:coreProperties>
</file>