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F" w:rsidRPr="0006720B" w:rsidRDefault="00996E0F" w:rsidP="00996E0F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42</w:t>
      </w:r>
    </w:p>
    <w:p w:rsidR="00996E0F" w:rsidRPr="00F911C5" w:rsidRDefault="00996E0F" w:rsidP="00996E0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996E0F" w:rsidRPr="00F911C5" w:rsidRDefault="00996E0F" w:rsidP="00996E0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996E0F" w:rsidRPr="00F911C5" w:rsidRDefault="00996E0F" w:rsidP="00996E0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Народной Республики </w:t>
      </w:r>
    </w:p>
    <w:p w:rsidR="00996E0F" w:rsidRPr="00F911C5" w:rsidRDefault="00996E0F" w:rsidP="00996E0F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996E0F" w:rsidRPr="00F911C5" w:rsidRDefault="00996E0F" w:rsidP="00996E0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по заполнению</w:t>
      </w:r>
    </w:p>
    <w:p w:rsidR="00996E0F" w:rsidRPr="00F911C5" w:rsidRDefault="00996E0F" w:rsidP="00996E0F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формы первичной учетной документации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F911C5">
        <w:rPr>
          <w:rFonts w:ascii="Times New Roman" w:hAnsi="Times New Roman" w:cs="TimesNewRomanPS-BoldMT"/>
          <w:b/>
          <w:bCs/>
          <w:sz w:val="28"/>
          <w:szCs w:val="28"/>
        </w:rPr>
        <w:t>207-4/у «Журнал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 w:cs="TimesNewRomanPS-BoldMT"/>
          <w:b/>
          <w:bCs/>
          <w:sz w:val="28"/>
          <w:szCs w:val="28"/>
        </w:rPr>
        <w:t>учета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результатов определения групповой и </w:t>
      </w:r>
      <w:proofErr w:type="spellStart"/>
      <w:proofErr w:type="gramStart"/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, иммунных антител»</w:t>
      </w:r>
    </w:p>
    <w:p w:rsidR="00996E0F" w:rsidRPr="00F911C5" w:rsidRDefault="00996E0F" w:rsidP="00996E0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«Журнал регистрации результатов определения групповой и </w:t>
      </w:r>
      <w:proofErr w:type="spellStart"/>
      <w:proofErr w:type="gramStart"/>
      <w:r w:rsidRPr="00F911C5">
        <w:rPr>
          <w:rFonts w:ascii="Times New Roman" w:hAnsi="Times New Roman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/>
          <w:sz w:val="28"/>
          <w:szCs w:val="28"/>
        </w:rPr>
        <w:t xml:space="preserve">, иммунных антител» (далее – форма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207-4/у</w:t>
      </w:r>
      <w:r w:rsidRPr="00F911C5">
        <w:rPr>
          <w:rFonts w:ascii="Times New Roman" w:hAnsi="Times New Roman"/>
          <w:sz w:val="28"/>
          <w:szCs w:val="28"/>
        </w:rPr>
        <w:t>).</w:t>
      </w: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2. Форма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</w:t>
      </w:r>
      <w:proofErr w:type="gramStart"/>
      <w:r w:rsidRPr="00F911C5">
        <w:rPr>
          <w:rFonts w:ascii="Times New Roman" w:hAnsi="Times New Roman" w:cs="TimesNewRomanPS-BoldMT"/>
          <w:bCs/>
          <w:sz w:val="28"/>
          <w:szCs w:val="28"/>
        </w:rPr>
        <w:t>у</w:t>
      </w:r>
      <w:proofErr w:type="gramEnd"/>
      <w:r w:rsidRPr="00F911C5">
        <w:rPr>
          <w:rFonts w:ascii="Times New Roman" w:hAnsi="Times New Roman" w:cs="TimesNewRomanPS-BoldMT"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лицами лабораторий учреждений здравоохранения Донецкой Народной Республики.</w:t>
      </w:r>
    </w:p>
    <w:p w:rsidR="00996E0F" w:rsidRPr="00F911C5" w:rsidRDefault="00996E0F" w:rsidP="00996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Форма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</w:t>
      </w:r>
      <w:proofErr w:type="gramStart"/>
      <w:r w:rsidRPr="00F911C5">
        <w:rPr>
          <w:rFonts w:ascii="Times New Roman" w:hAnsi="Times New Roman" w:cs="TimesNewRomanPS-BoldMT"/>
          <w:bCs/>
          <w:sz w:val="28"/>
          <w:szCs w:val="28"/>
        </w:rPr>
        <w:t>у</w:t>
      </w:r>
      <w:proofErr w:type="gramEnd"/>
      <w:r w:rsidRPr="00F911C5">
        <w:rPr>
          <w:rFonts w:ascii="Times New Roman" w:hAnsi="Times New Roman" w:cs="TimesNewRomanPS-BoldMT"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заполняется четко и разборчиво. Ответственными за информацию, предоставленную в форме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207-4/у</w:t>
      </w:r>
      <w:r w:rsidRPr="00F911C5">
        <w:rPr>
          <w:rFonts w:ascii="Times New Roman" w:hAnsi="Times New Roman"/>
          <w:sz w:val="28"/>
          <w:szCs w:val="28"/>
        </w:rPr>
        <w:t>, являются заполнившие ее лица.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4. В графе 1 указывается порядковый номер исследования. Нумерация формы </w:t>
      </w:r>
      <w:r w:rsidRPr="00F911C5">
        <w:rPr>
          <w:rFonts w:ascii="Times New Roman" w:hAnsi="Times New Roman" w:cs="TimesNewRomanPS-BoldMT"/>
          <w:bCs/>
          <w:color w:val="auto"/>
          <w:sz w:val="28"/>
          <w:szCs w:val="28"/>
        </w:rPr>
        <w:t>207-4/</w:t>
      </w:r>
      <w:proofErr w:type="gramStart"/>
      <w:r w:rsidRPr="00F911C5">
        <w:rPr>
          <w:rFonts w:ascii="Times New Roman" w:hAnsi="Times New Roman" w:cs="TimesNewRomanPS-BoldMT"/>
          <w:bCs/>
          <w:color w:val="auto"/>
          <w:sz w:val="28"/>
          <w:szCs w:val="28"/>
        </w:rPr>
        <w:t>у</w:t>
      </w: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начинается</w:t>
      </w:r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1 января и заканчивается 31 декабря текущего года. </w:t>
      </w:r>
    </w:p>
    <w:p w:rsidR="00996E0F" w:rsidRPr="00F911C5" w:rsidRDefault="00996E0F" w:rsidP="00996E0F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5. В графе 2 указывается дата</w:t>
      </w:r>
      <w:r w:rsidRPr="00F911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групповой и </w:t>
      </w:r>
      <w:proofErr w:type="spellStart"/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>, иммунных антител в лабораториях учреждений здравоохранения.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6. В графе 3 указывается регистрационный номер исследования. Нумерация начинается и заканчивается</w:t>
      </w:r>
      <w:r w:rsidRPr="00F911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11C5">
        <w:rPr>
          <w:rFonts w:ascii="Times New Roman" w:hAnsi="Times New Roman" w:cs="Times New Roman"/>
          <w:color w:val="auto"/>
          <w:sz w:val="28"/>
          <w:szCs w:val="28"/>
        </w:rPr>
        <w:t>одним рабочим днем.</w:t>
      </w:r>
    </w:p>
    <w:p w:rsidR="00996E0F" w:rsidRPr="00F911C5" w:rsidRDefault="00996E0F" w:rsidP="00996E0F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7. В графе 4 указывается наименование отделений учреждений здравоохранения. </w:t>
      </w:r>
    </w:p>
    <w:p w:rsidR="00996E0F" w:rsidRPr="00F911C5" w:rsidRDefault="00996E0F" w:rsidP="00996E0F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8. В графе 5 указывается фамилия, имя, отчество пациента.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9. В графе 6 указывается номер медицинской карты стационарного больного. 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10. В графе 7 указывается результат первичного определения группы крови по системе АВО, проведенного врачами клинических отделений учреждений здравоохранения.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Default="00996E0F" w:rsidP="00996E0F">
      <w:pPr>
        <w:pStyle w:val="Default"/>
        <w:jc w:val="center"/>
        <w:rPr>
          <w:rFonts w:ascii="Times New Roman" w:hAnsi="Times New Roman"/>
        </w:rPr>
      </w:pPr>
      <w:r w:rsidRPr="00F911C5">
        <w:rPr>
          <w:rFonts w:ascii="Times New Roman" w:hAnsi="Times New Roman" w:cs="Times New Roman"/>
          <w:color w:val="auto"/>
        </w:rPr>
        <w:lastRenderedPageBreak/>
        <w:t>2</w:t>
      </w:r>
    </w:p>
    <w:p w:rsidR="00996E0F" w:rsidRPr="00F911C5" w:rsidRDefault="00996E0F" w:rsidP="00996E0F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Продолжение приложения 42</w:t>
      </w:r>
    </w:p>
    <w:p w:rsidR="00996E0F" w:rsidRPr="00F911C5" w:rsidRDefault="00996E0F" w:rsidP="00996E0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11. В графе 8 указывается фамилия врача клинического отделения учреждений здравоохранения, проводившего первичное определение группы крови по системе АВО.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12. В графах 9-11 указывается результат перекрестного определения группы крови по системе АВО, проведенного специалистами лабораторий учреждений здравоохранения.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13. В графе 12 указываются название, изготовитель, № серии, срок годности диагностических стандартов, которые использовались в лаборатории при определении группы крови по системе АВО.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14. В графах 13-14 указывается результат лабораторного исследования </w:t>
      </w:r>
      <w:proofErr w:type="spellStart"/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реципиента, проведенного специалистами лабораторий учреждений здравоохранения.</w:t>
      </w:r>
    </w:p>
    <w:p w:rsidR="00996E0F" w:rsidRPr="00F911C5" w:rsidRDefault="00996E0F" w:rsidP="00996E0F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15. В графе 15 указываются название, изготовитель, № серии, срок годности диагностических стандартов, которые использовались в лаборатории при определении </w:t>
      </w:r>
      <w:proofErr w:type="spellStart"/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реципиента.</w:t>
      </w:r>
    </w:p>
    <w:p w:rsidR="00996E0F" w:rsidRPr="00F911C5" w:rsidRDefault="00996E0F" w:rsidP="00996E0F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16. В графе 16 указывается результат лабораторного исследования крови на неполные </w:t>
      </w:r>
      <w:proofErr w:type="spellStart"/>
      <w:r w:rsidRPr="00F911C5">
        <w:rPr>
          <w:rFonts w:ascii="Times New Roman" w:hAnsi="Times New Roman" w:cs="Times New Roman"/>
          <w:color w:val="auto"/>
          <w:sz w:val="28"/>
          <w:szCs w:val="28"/>
        </w:rPr>
        <w:t>антирезусные</w:t>
      </w:r>
      <w:proofErr w:type="spell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антитела, их титр. </w:t>
      </w: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17. В графе 17 ставится подпись специалиста лабораторий учреждений здравоохранения, проводившего определение групповой и </w:t>
      </w:r>
      <w:proofErr w:type="spellStart"/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, иммунных антител. </w:t>
      </w:r>
    </w:p>
    <w:p w:rsidR="00996E0F" w:rsidRPr="00F911C5" w:rsidRDefault="00996E0F" w:rsidP="00996E0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E0F" w:rsidRPr="00F911C5" w:rsidRDefault="00996E0F" w:rsidP="00996E0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18. В графе 18 указываются необходимые примечания. </w:t>
      </w: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19. В случае ведения формы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</w:t>
      </w:r>
      <w:proofErr w:type="gramStart"/>
      <w:r w:rsidRPr="00F911C5">
        <w:rPr>
          <w:rFonts w:ascii="Times New Roman" w:hAnsi="Times New Roman" w:cs="TimesNewRomanPS-BoldMT"/>
          <w:bCs/>
          <w:sz w:val="28"/>
          <w:szCs w:val="28"/>
        </w:rPr>
        <w:t>у</w:t>
      </w:r>
      <w:proofErr w:type="gramEnd"/>
      <w:r w:rsidRPr="00F911C5">
        <w:rPr>
          <w:rFonts w:ascii="Times New Roman" w:hAnsi="Times New Roman" w:cs="TimesNewRomanPS-BoldMT"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в электронном виде в нее должна быть включена вся информация, которая содержится в утвержденном бумажном носителе.</w:t>
      </w: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20. Форма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</w:t>
      </w:r>
      <w:proofErr w:type="gramStart"/>
      <w:r w:rsidRPr="00F911C5">
        <w:rPr>
          <w:rFonts w:ascii="Times New Roman" w:hAnsi="Times New Roman" w:cs="TimesNewRomanPS-BoldMT"/>
          <w:bCs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должна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быть пронумерована и прошнурована, заверена подписью руководителя и печатью учреждения.</w:t>
      </w:r>
    </w:p>
    <w:p w:rsidR="00996E0F" w:rsidRPr="00F911C5" w:rsidRDefault="00996E0F" w:rsidP="00996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21. Срок хранения формы № </w:t>
      </w:r>
      <w:r w:rsidRPr="00F911C5">
        <w:rPr>
          <w:rFonts w:ascii="Times New Roman" w:hAnsi="Times New Roman" w:cs="TimesNewRomanPS-BoldMT"/>
          <w:bCs/>
          <w:sz w:val="28"/>
          <w:szCs w:val="28"/>
        </w:rPr>
        <w:t>207-4/у</w:t>
      </w:r>
      <w:r w:rsidRPr="00F911C5">
        <w:rPr>
          <w:rFonts w:ascii="Times New Roman" w:hAnsi="Times New Roman"/>
          <w:sz w:val="28"/>
          <w:szCs w:val="28"/>
        </w:rPr>
        <w:t xml:space="preserve"> - 3 года.</w:t>
      </w:r>
    </w:p>
    <w:p w:rsidR="00996E0F" w:rsidRPr="00F911C5" w:rsidRDefault="00996E0F" w:rsidP="00996E0F">
      <w:pPr>
        <w:spacing w:after="0"/>
        <w:rPr>
          <w:rFonts w:ascii="Times New Roman" w:hAnsi="Times New Roman"/>
          <w:sz w:val="28"/>
          <w:szCs w:val="28"/>
        </w:rPr>
      </w:pPr>
    </w:p>
    <w:p w:rsidR="00996E0F" w:rsidRPr="00F911C5" w:rsidRDefault="00996E0F" w:rsidP="00996E0F">
      <w:pPr>
        <w:spacing w:after="0"/>
        <w:rPr>
          <w:rFonts w:ascii="Times New Roman" w:hAnsi="Times New Roman"/>
          <w:sz w:val="28"/>
          <w:szCs w:val="28"/>
        </w:rPr>
      </w:pPr>
    </w:p>
    <w:p w:rsidR="00A636BA" w:rsidRPr="00996E0F" w:rsidRDefault="00A636BA" w:rsidP="00996E0F">
      <w:pPr>
        <w:rPr>
          <w:szCs w:val="24"/>
        </w:rPr>
      </w:pPr>
    </w:p>
    <w:sectPr w:rsidR="00A636BA" w:rsidRPr="00996E0F" w:rsidSect="00996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D2A48"/>
    <w:rsid w:val="004B5A8C"/>
    <w:rsid w:val="004C1E5F"/>
    <w:rsid w:val="00576598"/>
    <w:rsid w:val="00593C44"/>
    <w:rsid w:val="007F7A42"/>
    <w:rsid w:val="00853CF4"/>
    <w:rsid w:val="00996E0F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2016-08-18T09:42:00Z</dcterms:created>
  <dcterms:modified xsi:type="dcterms:W3CDTF">2016-08-18T09:42:00Z</dcterms:modified>
</cp:coreProperties>
</file>