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92"/>
        <w:tblW w:w="10620" w:type="dxa"/>
        <w:tblLayout w:type="fixed"/>
        <w:tblLook w:val="01E0"/>
      </w:tblPr>
      <w:tblGrid>
        <w:gridCol w:w="282"/>
        <w:gridCol w:w="2521"/>
        <w:gridCol w:w="238"/>
        <w:gridCol w:w="238"/>
        <w:gridCol w:w="239"/>
        <w:gridCol w:w="238"/>
        <w:gridCol w:w="238"/>
        <w:gridCol w:w="239"/>
        <w:gridCol w:w="238"/>
        <w:gridCol w:w="239"/>
        <w:gridCol w:w="329"/>
        <w:gridCol w:w="304"/>
        <w:gridCol w:w="236"/>
        <w:gridCol w:w="236"/>
        <w:gridCol w:w="304"/>
        <w:gridCol w:w="360"/>
        <w:gridCol w:w="361"/>
        <w:gridCol w:w="360"/>
        <w:gridCol w:w="360"/>
        <w:gridCol w:w="360"/>
        <w:gridCol w:w="360"/>
        <w:gridCol w:w="360"/>
        <w:gridCol w:w="360"/>
        <w:gridCol w:w="1384"/>
        <w:gridCol w:w="236"/>
      </w:tblGrid>
      <w:tr w:rsidR="002B3B4A" w:rsidRPr="00F911C5" w:rsidTr="006D2AEF">
        <w:trPr>
          <w:trHeight w:val="236"/>
        </w:trPr>
        <w:tc>
          <w:tcPr>
            <w:tcW w:w="10620" w:type="dxa"/>
            <w:gridSpan w:val="25"/>
          </w:tcPr>
          <w:p w:rsidR="002B3B4A" w:rsidRPr="00F911C5" w:rsidRDefault="002B3B4A" w:rsidP="006D2AEF">
            <w:pPr>
              <w:widowControl w:val="0"/>
              <w:spacing w:after="0" w:line="240" w:lineRule="auto"/>
              <w:ind w:left="56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1C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64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ind w:left="56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1C5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п</w:t>
            </w:r>
            <w:r w:rsidRPr="00F911C5">
              <w:rPr>
                <w:rFonts w:ascii="Times New Roman" w:hAnsi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911C5">
              <w:rPr>
                <w:rFonts w:ascii="Times New Roman" w:hAnsi="Times New Roman"/>
                <w:sz w:val="26"/>
                <w:szCs w:val="26"/>
              </w:rPr>
              <w:t xml:space="preserve"> Министерства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ind w:left="56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1C5">
              <w:rPr>
                <w:rFonts w:ascii="Times New Roman" w:hAnsi="Times New Roman"/>
                <w:sz w:val="26"/>
                <w:szCs w:val="26"/>
              </w:rPr>
              <w:t xml:space="preserve">                  здравоохранения </w:t>
            </w:r>
            <w:proofErr w:type="gramStart"/>
            <w:r w:rsidRPr="00F911C5">
              <w:rPr>
                <w:rFonts w:ascii="Times New Roman" w:hAnsi="Times New Roman"/>
                <w:sz w:val="26"/>
                <w:szCs w:val="26"/>
              </w:rPr>
              <w:t>Донецкой</w:t>
            </w:r>
            <w:proofErr w:type="gramEnd"/>
          </w:p>
          <w:p w:rsidR="002B3B4A" w:rsidRPr="00F911C5" w:rsidRDefault="002B3B4A" w:rsidP="006D2AEF">
            <w:pPr>
              <w:widowControl w:val="0"/>
              <w:spacing w:after="0" w:line="240" w:lineRule="auto"/>
              <w:ind w:left="56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1C5">
              <w:rPr>
                <w:rFonts w:ascii="Times New Roman" w:hAnsi="Times New Roman"/>
                <w:sz w:val="26"/>
                <w:szCs w:val="26"/>
              </w:rPr>
              <w:t xml:space="preserve">                  Народной Республики</w:t>
            </w:r>
          </w:p>
          <w:p w:rsidR="002B3B4A" w:rsidRPr="00F911C5" w:rsidRDefault="002B3B4A" w:rsidP="006D2AEF">
            <w:pPr>
              <w:rPr>
                <w:lang w:eastAsia="ru-RU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06.06.2016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2B3B4A" w:rsidRPr="00F911C5" w:rsidTr="006D2AEF">
        <w:trPr>
          <w:cantSplit/>
          <w:trHeight w:val="556"/>
        </w:trPr>
        <w:tc>
          <w:tcPr>
            <w:tcW w:w="53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2B3B4A" w:rsidRPr="00F911C5" w:rsidTr="006D2AEF">
        <w:trPr>
          <w:cantSplit/>
          <w:trHeight w:val="150"/>
        </w:trPr>
        <w:tc>
          <w:tcPr>
            <w:tcW w:w="5343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2B3B4A" w:rsidRPr="00F911C5" w:rsidTr="006D2AEF">
        <w:trPr>
          <w:cantSplit/>
          <w:trHeight w:val="28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263-1/у</w:t>
            </w:r>
          </w:p>
        </w:tc>
      </w:tr>
      <w:tr w:rsidR="002B3B4A" w:rsidRPr="00F911C5" w:rsidTr="006D2AEF">
        <w:trPr>
          <w:cantSplit/>
          <w:trHeight w:val="639"/>
        </w:trPr>
        <w:tc>
          <w:tcPr>
            <w:tcW w:w="5343" w:type="dxa"/>
            <w:gridSpan w:val="1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форма___________________________</w:t>
            </w: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pStyle w:val="2"/>
              <w:keepNext w:val="0"/>
              <w:widowControl w:val="0"/>
              <w:jc w:val="center"/>
              <w:rPr>
                <w:b/>
                <w:spacing w:val="22"/>
                <w:lang w:val="ru-RU"/>
              </w:rPr>
            </w:pPr>
          </w:p>
          <w:p w:rsidR="002B3B4A" w:rsidRPr="00F911C5" w:rsidRDefault="002B3B4A" w:rsidP="006D2AEF">
            <w:pPr>
              <w:pStyle w:val="2"/>
              <w:keepNext w:val="0"/>
              <w:widowControl w:val="0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2B3B4A" w:rsidRPr="00F911C5" w:rsidTr="006D2AEF">
        <w:trPr>
          <w:cantSplit/>
          <w:trHeight w:val="520"/>
        </w:trPr>
        <w:tc>
          <w:tcPr>
            <w:tcW w:w="503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(название)_______________________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2B3B4A" w:rsidRPr="00F911C5" w:rsidTr="006D2AEF">
        <w:trPr>
          <w:cantSplit/>
          <w:trHeight w:val="252"/>
        </w:trPr>
        <w:tc>
          <w:tcPr>
            <w:tcW w:w="28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2B3B4A" w:rsidRPr="00F911C5" w:rsidTr="006D2AEF">
        <w:trPr>
          <w:cantSplit/>
          <w:trHeight w:val="48"/>
        </w:trPr>
        <w:tc>
          <w:tcPr>
            <w:tcW w:w="53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B4A" w:rsidRPr="00F911C5" w:rsidRDefault="002B3B4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2B3B4A" w:rsidRPr="00F911C5" w:rsidTr="006D2AEF">
        <w:trPr>
          <w:trHeight w:val="1026"/>
        </w:trPr>
        <w:tc>
          <w:tcPr>
            <w:tcW w:w="106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МОЛЕКУЛЯРНО-ГЕНЕТИЧЕСКИЙ АНАЛИЗ </w:t>
            </w:r>
            <w:r w:rsidRPr="00F911C5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№ </w:t>
            </w: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911C5">
              <w:rPr>
                <w:rFonts w:ascii="Times New Roman" w:hAnsi="Times New Roman"/>
                <w:sz w:val="24"/>
                <w:szCs w:val="18"/>
              </w:rPr>
              <w:t>_______________________________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6"/>
                <w:szCs w:val="26"/>
                <w:vertAlign w:val="superscript"/>
              </w:rPr>
            </w:pPr>
            <w:r w:rsidRPr="00F911C5">
              <w:rPr>
                <w:rFonts w:ascii="Times New Roman" w:hAnsi="Times New Roman"/>
                <w:spacing w:val="22"/>
                <w:sz w:val="26"/>
                <w:szCs w:val="26"/>
                <w:vertAlign w:val="superscript"/>
              </w:rPr>
              <w:t>(вид биологического материала)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  <w:spacing w:val="22"/>
              </w:rPr>
              <w:t>«</w:t>
            </w:r>
            <w:r w:rsidRPr="00F911C5"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  <w:r w:rsidRPr="00F911C5">
              <w:rPr>
                <w:rFonts w:ascii="Times New Roman" w:hAnsi="Times New Roman"/>
                <w:spacing w:val="22"/>
              </w:rPr>
              <w:t xml:space="preserve">» </w:t>
            </w:r>
            <w:r w:rsidRPr="00F911C5">
              <w:rPr>
                <w:rFonts w:ascii="Times New Roman" w:hAnsi="Times New Roman"/>
                <w:bCs/>
                <w:sz w:val="26"/>
                <w:szCs w:val="26"/>
              </w:rPr>
              <w:t>________________</w:t>
            </w:r>
            <w:r w:rsidRPr="00F911C5">
              <w:rPr>
                <w:rFonts w:ascii="Times New Roman" w:hAnsi="Times New Roman"/>
                <w:spacing w:val="22"/>
              </w:rPr>
              <w:t xml:space="preserve"> 20</w:t>
            </w:r>
            <w:r w:rsidRPr="00F911C5"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  <w:r w:rsidRPr="00F911C5">
              <w:rPr>
                <w:rFonts w:ascii="Times New Roman" w:hAnsi="Times New Roman"/>
                <w:spacing w:val="22"/>
              </w:rPr>
              <w:t xml:space="preserve"> г.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F911C5">
              <w:rPr>
                <w:rFonts w:ascii="Times New Roman" w:hAnsi="Times New Roman"/>
                <w:spacing w:val="22"/>
                <w:vertAlign w:val="superscript"/>
              </w:rPr>
              <w:t>(дата взятия биоматериала)</w:t>
            </w:r>
          </w:p>
        </w:tc>
      </w:tr>
      <w:tr w:rsidR="002B3B4A" w:rsidRPr="00F911C5" w:rsidTr="006D2AEF">
        <w:trPr>
          <w:trHeight w:val="7575"/>
        </w:trPr>
        <w:tc>
          <w:tcPr>
            <w:tcW w:w="1062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B4A" w:rsidRPr="00F911C5" w:rsidRDefault="002B3B4A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911C5">
              <w:rPr>
                <w:rFonts w:ascii="Times New Roman" w:hAnsi="Times New Roman" w:cs="Times New Roman"/>
                <w:sz w:val="24"/>
                <w:szCs w:val="18"/>
              </w:rPr>
              <w:t>Ф.И.О.________________________________________________________________________________</w:t>
            </w:r>
          </w:p>
          <w:p w:rsidR="002B3B4A" w:rsidRPr="00F911C5" w:rsidRDefault="002B3B4A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911C5">
              <w:rPr>
                <w:rFonts w:ascii="Times New Roman" w:hAnsi="Times New Roman" w:cs="Times New Roman"/>
                <w:sz w:val="24"/>
                <w:szCs w:val="18"/>
              </w:rPr>
              <w:t>Возраст_________________________________ Пол  _________________________________________</w:t>
            </w:r>
          </w:p>
          <w:p w:rsidR="002B3B4A" w:rsidRPr="00F911C5" w:rsidRDefault="002B3B4A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911C5">
              <w:rPr>
                <w:rFonts w:ascii="Times New Roman" w:hAnsi="Times New Roman" w:cs="Times New Roman"/>
                <w:sz w:val="24"/>
                <w:szCs w:val="18"/>
              </w:rPr>
              <w:t>Наименование учреждения здравоохранения _______________________________________________</w:t>
            </w:r>
          </w:p>
          <w:p w:rsidR="002B3B4A" w:rsidRPr="00F911C5" w:rsidRDefault="002B3B4A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911C5">
              <w:rPr>
                <w:rFonts w:ascii="Times New Roman" w:hAnsi="Times New Roman" w:cs="Times New Roman"/>
                <w:sz w:val="24"/>
                <w:szCs w:val="18"/>
              </w:rPr>
              <w:t>Врач, назначивший исследование  ________________________________________________________</w:t>
            </w:r>
          </w:p>
          <w:p w:rsidR="002B3B4A" w:rsidRPr="00F911C5" w:rsidRDefault="002B3B4A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911C5">
              <w:rPr>
                <w:rFonts w:ascii="Times New Roman" w:hAnsi="Times New Roman"/>
                <w:sz w:val="24"/>
                <w:szCs w:val="18"/>
              </w:rPr>
              <w:t>Клинический диагноз___________________________________________________________________</w:t>
            </w:r>
          </w:p>
          <w:p w:rsidR="002B3B4A" w:rsidRPr="00F911C5" w:rsidRDefault="002B3B4A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2"/>
              <w:gridCol w:w="2126"/>
              <w:gridCol w:w="1252"/>
              <w:gridCol w:w="1442"/>
              <w:gridCol w:w="2551"/>
            </w:tblGrid>
            <w:tr w:rsidR="002B3B4A" w:rsidRPr="00F911C5" w:rsidTr="006D2AEF"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ГЕН/ПОЛИМОРФИЗМ</w:t>
                  </w:r>
                </w:p>
              </w:tc>
              <w:tc>
                <w:tcPr>
                  <w:tcW w:w="3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АЛЛЕЛЬ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ГЕНОТИП ПАЦИЕНТА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ЗАКЛЮЧЕНИЕ</w:t>
                  </w:r>
                </w:p>
              </w:tc>
            </w:tr>
            <w:tr w:rsidR="002B3B4A" w:rsidRPr="00F911C5" w:rsidTr="006D2AEF"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«НЕЙТРАЛЬНЫЙ»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911C5">
                    <w:rPr>
                      <w:rFonts w:ascii="Times New Roman" w:hAnsi="Times New Roman"/>
                    </w:rPr>
                    <w:t>«РИСКА»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rPr>
                <w:trHeight w:val="20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rPr>
                <w:trHeight w:val="20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B3B4A" w:rsidRPr="00F911C5" w:rsidTr="006D2AEF">
              <w:trPr>
                <w:trHeight w:val="20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6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B4A" w:rsidRPr="00F911C5" w:rsidRDefault="002B3B4A" w:rsidP="006D2AEF">
                  <w:pPr>
                    <w:framePr w:hSpace="180" w:wrap="around" w:vAnchor="text" w:hAnchor="margin" w:xAlign="right" w:y="-892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B3B4A" w:rsidRPr="00F911C5" w:rsidRDefault="002B3B4A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3B4A" w:rsidRPr="00F911C5" w:rsidRDefault="002B3B4A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«_____» ______________ 20 </w:t>
            </w:r>
            <w:proofErr w:type="spellStart"/>
            <w:r w:rsidRPr="00F911C5">
              <w:rPr>
                <w:rFonts w:ascii="Times New Roman" w:hAnsi="Times New Roman"/>
              </w:rPr>
              <w:t>____г</w:t>
            </w:r>
            <w:proofErr w:type="spellEnd"/>
            <w:r w:rsidRPr="00F911C5">
              <w:rPr>
                <w:rFonts w:ascii="Times New Roman" w:hAnsi="Times New Roman"/>
              </w:rPr>
              <w:t>.      ________ Ф.И.О. врача-лаборанта_______________________________</w:t>
            </w:r>
          </w:p>
          <w:p w:rsidR="002B3B4A" w:rsidRPr="00F911C5" w:rsidRDefault="002B3B4A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11C5">
              <w:rPr>
                <w:rFonts w:ascii="Times New Roman" w:hAnsi="Times New Roman"/>
              </w:rPr>
              <w:t xml:space="preserve">            (дата выдачи анализа)</w:t>
            </w:r>
            <w:r w:rsidRPr="00F911C5">
              <w:rPr>
                <w:rFonts w:ascii="Times New Roman" w:hAnsi="Times New Roman"/>
                <w:vertAlign w:val="superscript"/>
              </w:rPr>
              <w:t xml:space="preserve">                         </w:t>
            </w:r>
            <w:r w:rsidRPr="00F911C5">
              <w:rPr>
                <w:rFonts w:ascii="Times New Roman" w:hAnsi="Times New Roman"/>
              </w:rPr>
              <w:t>(подпись)</w:t>
            </w:r>
          </w:p>
          <w:p w:rsidR="002B3B4A" w:rsidRPr="00F911C5" w:rsidRDefault="002B3B4A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</w:tr>
    </w:tbl>
    <w:p w:rsidR="006C7927" w:rsidRPr="002B3B4A" w:rsidRDefault="006C7927" w:rsidP="002B3B4A">
      <w:pPr>
        <w:rPr>
          <w:szCs w:val="28"/>
        </w:rPr>
      </w:pPr>
    </w:p>
    <w:sectPr w:rsidR="006C7927" w:rsidRPr="002B3B4A" w:rsidSect="006C7927">
      <w:pgSz w:w="11906" w:h="16838"/>
      <w:pgMar w:top="539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15E6A"/>
    <w:rsid w:val="00076582"/>
    <w:rsid w:val="000A110D"/>
    <w:rsid w:val="00147A8D"/>
    <w:rsid w:val="001C0285"/>
    <w:rsid w:val="001D2A48"/>
    <w:rsid w:val="002B3B4A"/>
    <w:rsid w:val="002D5A68"/>
    <w:rsid w:val="003602F8"/>
    <w:rsid w:val="00384BA5"/>
    <w:rsid w:val="004C1E5F"/>
    <w:rsid w:val="004E1321"/>
    <w:rsid w:val="005D4DA0"/>
    <w:rsid w:val="006C7927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  <w:style w:type="character" w:customStyle="1" w:styleId="3">
    <w:name w:val="Заголовок №3_"/>
    <w:basedOn w:val="a0"/>
    <w:link w:val="30"/>
    <w:locked/>
    <w:rsid w:val="002D5A6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5A68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2016-08-18T09:19:00Z</dcterms:created>
  <dcterms:modified xsi:type="dcterms:W3CDTF">2016-08-18T09:19:00Z</dcterms:modified>
</cp:coreProperties>
</file>