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42" w:rsidRPr="00F911C5" w:rsidRDefault="00B92242" w:rsidP="00B92242">
      <w:pPr>
        <w:adjustRightInd w:val="0"/>
        <w:snapToGri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73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</w:t>
      </w:r>
    </w:p>
    <w:p w:rsidR="00B92242" w:rsidRPr="00F911C5" w:rsidRDefault="00B92242" w:rsidP="00B92242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B92242" w:rsidRPr="00F911C5" w:rsidRDefault="00B92242" w:rsidP="00B92242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B92242" w:rsidRPr="00F911C5" w:rsidRDefault="00B92242" w:rsidP="00B92242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B92242" w:rsidRPr="00F911C5" w:rsidRDefault="00B92242" w:rsidP="00B92242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270/у</w:t>
      </w:r>
    </w:p>
    <w:p w:rsidR="00B92242" w:rsidRPr="00F911C5" w:rsidRDefault="00B92242" w:rsidP="00B92242">
      <w:pPr>
        <w:pStyle w:val="ConsPlusNonformat"/>
        <w:widowControl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C5">
        <w:rPr>
          <w:rFonts w:ascii="Times New Roman" w:hAnsi="Times New Roman" w:cs="Times New Roman"/>
          <w:b/>
          <w:sz w:val="28"/>
          <w:szCs w:val="28"/>
        </w:rPr>
        <w:t>«Журнал регистрации результатов химико-токсикологических исследований»</w:t>
      </w:r>
    </w:p>
    <w:p w:rsidR="00B92242" w:rsidRPr="00F911C5" w:rsidRDefault="00B92242" w:rsidP="00B92242">
      <w:pPr>
        <w:pStyle w:val="ConsPlusNonformat"/>
        <w:widowControl/>
        <w:snapToGri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 Данная Инструкция определяет порядок заполнения формы первичной учетной документации № 270/у «Журнал регистрации результатов химико-токсикологических исследований» (далее – форма № 270/у). </w:t>
      </w:r>
      <w:proofErr w:type="gramStart"/>
      <w:r w:rsidRPr="00F911C5">
        <w:rPr>
          <w:rFonts w:ascii="Times New Roman" w:hAnsi="Times New Roman"/>
          <w:sz w:val="28"/>
          <w:szCs w:val="28"/>
        </w:rPr>
        <w:t>Форма № 270/у хранится в учреждении здравоохранении, где проводятся химико-токсикологические исследования.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форме № 270/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учитываются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данные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, представленные в «Направлении № ____ на химико-токсикологические исследования на наличие наркотических и психотропных веществ» (форма № 268/у), а также результаты предварительных/ подтверждающих химико-токсикологических исследований. 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 Форма № 270/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лицом, назначаемым руководителем учреждения здравоохранения, проводящего химико-токсикологические исследования.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В графе 1 указывается дата и время поступления биологического материала. 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 В графе 2 ставится дата и время отбора биологического материала.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графе 3 наименование учреждения здравоохранения, производившей отбор биологического материала и направил на исследование.</w:t>
      </w:r>
    </w:p>
    <w:p w:rsidR="00B92242" w:rsidRPr="00F911C5" w:rsidRDefault="00B92242" w:rsidP="00B92242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42" w:rsidRPr="00F911C5" w:rsidRDefault="00B92242" w:rsidP="00B92242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C5">
        <w:rPr>
          <w:rFonts w:ascii="Times New Roman" w:hAnsi="Times New Roman" w:cs="Times New Roman"/>
          <w:sz w:val="28"/>
          <w:szCs w:val="28"/>
        </w:rPr>
        <w:t>6. В графе 4 указывается номер направления на химико-токсикологические исследования/номер исследования.</w:t>
      </w:r>
    </w:p>
    <w:p w:rsidR="00B92242" w:rsidRPr="00F911C5" w:rsidRDefault="00B92242" w:rsidP="00B92242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42" w:rsidRPr="00F911C5" w:rsidRDefault="00B92242" w:rsidP="00B92242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C5">
        <w:rPr>
          <w:rFonts w:ascii="Times New Roman" w:hAnsi="Times New Roman" w:cs="Times New Roman"/>
          <w:sz w:val="28"/>
          <w:szCs w:val="28"/>
        </w:rPr>
        <w:t>7.В графе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 w:cs="Times New Roman"/>
          <w:sz w:val="28"/>
          <w:szCs w:val="28"/>
        </w:rPr>
        <w:t xml:space="preserve">5 указываются паспортные данные </w:t>
      </w:r>
      <w:proofErr w:type="spellStart"/>
      <w:r w:rsidRPr="00F911C5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 В графе 6 указывается вид биологического материала (моча, кровь, слюна, волосы) и его количество. Сведения, содержащиеся в графах 3, 4, 5 и 6 должны соответствовать сведениям «Направления № __ на химико-токсикологические исследования на наличие наркотических и психотропных веществ» (форма № 268/у).</w:t>
      </w:r>
    </w:p>
    <w:p w:rsidR="00B92242" w:rsidRDefault="00B92242" w:rsidP="00B9224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Продолжение приложения 73 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Данные граф</w:t>
      </w:r>
      <w:r w:rsidRPr="00F911C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7, 8, 9 должны соответствовать сведениям, содержащимся в форме № 271/у «Результат химико-токсикологических исследований № __». В графе 7 указываются данные о результатах предварительных исследований, полученных методами предварительного анализа: метод предварительного анализа, обнаруженные вещества. При отрицательном результате указывается перечень групп веществ, наличие которых определяли в исследованном образце, количество повторов. В графе 8 указываются данные о результатах подтверждающих исследований: метод подтверждающего анализа, обнаруженные вещества. В графе 9 приводится результат подтверждающих химико-токсикологических исследований: обнаруженное наркотическое, психотропное вещество (или вещества). В этой же графе указываются даты начала и окончания исследования.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10. В графе 10 указывается должность, фамилия, инициалы и подпись работника, выполнившего химико-токсикологические исследования, в графе 11 – фамилия, инициалы и подпись лица, получившего результат химико-токсикологических исследований. 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Нумерация исследований начинается с 1 января каждого календарного года. Форма № 270/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должна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быть пронумерована и прошнурована, заверена подписью руководителя и печатью учреждения.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12. Форма № 270/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хранится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лаборатории учреждения здравоохранения, где проводятся химико-токсикологические исследования в течение одного года, затем в архиве в течение 5 лет, после чего уничтожается по акту утилизации.</w:t>
      </w:r>
    </w:p>
    <w:p w:rsidR="00B92242" w:rsidRPr="00F911C5" w:rsidRDefault="00B92242" w:rsidP="00B92242">
      <w:pPr>
        <w:adjustRightInd w:val="0"/>
        <w:snapToGrid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B92242" w:rsidRPr="00F911C5" w:rsidRDefault="00B92242" w:rsidP="00B92242">
      <w:pPr>
        <w:adjustRightInd w:val="0"/>
        <w:snapToGrid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sectPr w:rsidR="00B92242" w:rsidRPr="00F911C5" w:rsidSect="00C52BF3">
      <w:pgSz w:w="11906" w:h="16838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4E1321"/>
    <w:rsid w:val="005D4DA0"/>
    <w:rsid w:val="00853CF4"/>
    <w:rsid w:val="00AA3AC1"/>
    <w:rsid w:val="00B92242"/>
    <w:rsid w:val="00C52BF3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2016-08-18T09:10:00Z</dcterms:created>
  <dcterms:modified xsi:type="dcterms:W3CDTF">2016-08-18T09:10:00Z</dcterms:modified>
</cp:coreProperties>
</file>