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6E0" w:rsidRPr="003F46E0" w:rsidRDefault="003F46E0" w:rsidP="003F46E0">
      <w:pPr>
        <w:keepNext/>
        <w:keepLines/>
        <w:spacing w:after="0" w:line="240" w:lineRule="auto"/>
        <w:ind w:left="4678"/>
        <w:outlineLvl w:val="0"/>
        <w:rPr>
          <w:rFonts w:ascii="Times New Roman" w:eastAsia="Times New Roman" w:hAnsi="Times New Roman" w:cs="Times New Roman"/>
          <w:sz w:val="28"/>
          <w:szCs w:val="28"/>
          <w:lang w:eastAsia="ru-RU"/>
        </w:rPr>
      </w:pPr>
      <w:r w:rsidRPr="003F46E0">
        <w:rPr>
          <w:rFonts w:ascii="Times New Roman" w:eastAsia="Times New Roman" w:hAnsi="Times New Roman" w:cs="Times New Roman"/>
          <w:sz w:val="28"/>
          <w:szCs w:val="28"/>
          <w:lang w:eastAsia="ru-RU"/>
        </w:rPr>
        <w:t xml:space="preserve">Приложение </w:t>
      </w:r>
    </w:p>
    <w:p w:rsidR="003F46E0" w:rsidRPr="003F46E0" w:rsidRDefault="003F46E0" w:rsidP="003F46E0">
      <w:pPr>
        <w:spacing w:after="0" w:line="240" w:lineRule="auto"/>
        <w:ind w:left="4678"/>
        <w:rPr>
          <w:rFonts w:ascii="Times New Roman" w:hAnsi="Times New Roman" w:cs="Times New Roman"/>
          <w:sz w:val="28"/>
          <w:szCs w:val="28"/>
        </w:rPr>
      </w:pPr>
      <w:r w:rsidRPr="003F46E0">
        <w:rPr>
          <w:rFonts w:ascii="Times New Roman" w:hAnsi="Times New Roman" w:cs="Times New Roman"/>
          <w:sz w:val="28"/>
          <w:szCs w:val="28"/>
        </w:rPr>
        <w:t xml:space="preserve">к Требованиям к правилам внутреннего контроля субъектов </w:t>
      </w:r>
    </w:p>
    <w:p w:rsidR="003F46E0" w:rsidRPr="003F46E0" w:rsidRDefault="003F46E0" w:rsidP="003F46E0">
      <w:pPr>
        <w:spacing w:after="0" w:line="240" w:lineRule="auto"/>
        <w:ind w:left="4678"/>
        <w:rPr>
          <w:rFonts w:ascii="Times New Roman" w:hAnsi="Times New Roman" w:cs="Times New Roman"/>
          <w:sz w:val="28"/>
          <w:szCs w:val="28"/>
        </w:rPr>
      </w:pPr>
      <w:r w:rsidRPr="003F46E0">
        <w:rPr>
          <w:rFonts w:ascii="Times New Roman" w:hAnsi="Times New Roman" w:cs="Times New Roman"/>
          <w:sz w:val="28"/>
          <w:szCs w:val="28"/>
        </w:rPr>
        <w:t xml:space="preserve">первичного финансового мониторинга в целях противодействия </w:t>
      </w:r>
    </w:p>
    <w:p w:rsidR="003F46E0" w:rsidRPr="003F46E0" w:rsidRDefault="003F46E0" w:rsidP="003F46E0">
      <w:pPr>
        <w:spacing w:after="0" w:line="240" w:lineRule="auto"/>
        <w:ind w:left="4678"/>
        <w:rPr>
          <w:rFonts w:ascii="Times New Roman" w:hAnsi="Times New Roman" w:cs="Times New Roman"/>
          <w:sz w:val="28"/>
          <w:szCs w:val="28"/>
        </w:rPr>
      </w:pPr>
      <w:r w:rsidRPr="003F46E0">
        <w:rPr>
          <w:rFonts w:ascii="Times New Roman" w:hAnsi="Times New Roman" w:cs="Times New Roman"/>
          <w:sz w:val="28"/>
          <w:szCs w:val="28"/>
        </w:rPr>
        <w:t xml:space="preserve">легализации (отмыванию) доходов, полученных преступным путем, </w:t>
      </w:r>
    </w:p>
    <w:p w:rsidR="003F46E0" w:rsidRDefault="003F46E0" w:rsidP="003F46E0">
      <w:pPr>
        <w:spacing w:after="0" w:line="240" w:lineRule="auto"/>
        <w:ind w:left="4678"/>
        <w:rPr>
          <w:rFonts w:ascii="Times New Roman" w:hAnsi="Times New Roman" w:cs="Times New Roman"/>
          <w:sz w:val="28"/>
          <w:szCs w:val="28"/>
        </w:rPr>
      </w:pPr>
      <w:r w:rsidRPr="003F46E0">
        <w:rPr>
          <w:rFonts w:ascii="Times New Roman" w:hAnsi="Times New Roman" w:cs="Times New Roman"/>
          <w:sz w:val="28"/>
          <w:szCs w:val="28"/>
        </w:rPr>
        <w:t>и финансированию терроризма</w:t>
      </w:r>
    </w:p>
    <w:p w:rsidR="007F2F8B" w:rsidRPr="003F46E0" w:rsidRDefault="007F2F8B" w:rsidP="003F46E0">
      <w:pPr>
        <w:spacing w:after="0" w:line="240" w:lineRule="auto"/>
        <w:ind w:left="4678"/>
        <w:rPr>
          <w:rFonts w:ascii="Times New Roman" w:hAnsi="Times New Roman" w:cs="Times New Roman"/>
          <w:sz w:val="28"/>
          <w:szCs w:val="28"/>
          <w:lang w:eastAsia="ru-RU"/>
        </w:rPr>
      </w:pPr>
      <w:r>
        <w:rPr>
          <w:rFonts w:ascii="Times New Roman" w:hAnsi="Times New Roman" w:cs="Times New Roman"/>
          <w:sz w:val="28"/>
          <w:szCs w:val="28"/>
        </w:rPr>
        <w:t xml:space="preserve">(пункт 5 раздела </w:t>
      </w:r>
      <w:r>
        <w:rPr>
          <w:rFonts w:ascii="Times New Roman" w:hAnsi="Times New Roman" w:cs="Times New Roman"/>
          <w:sz w:val="28"/>
          <w:szCs w:val="28"/>
          <w:lang w:val="en-US"/>
        </w:rPr>
        <w:t>IV</w:t>
      </w:r>
      <w:r>
        <w:rPr>
          <w:rFonts w:ascii="Times New Roman" w:hAnsi="Times New Roman" w:cs="Times New Roman"/>
          <w:sz w:val="28"/>
          <w:szCs w:val="28"/>
        </w:rPr>
        <w:t>)</w:t>
      </w:r>
    </w:p>
    <w:p w:rsidR="003F46E0" w:rsidRPr="003F46E0" w:rsidRDefault="003F46E0" w:rsidP="003F46E0">
      <w:pPr>
        <w:spacing w:after="0" w:line="240" w:lineRule="auto"/>
        <w:ind w:left="567"/>
        <w:jc w:val="both"/>
        <w:rPr>
          <w:rFonts w:ascii="Times New Roman" w:eastAsia="Times New Roman" w:hAnsi="Times New Roman" w:cs="Times New Roman"/>
          <w:b/>
          <w:sz w:val="28"/>
          <w:szCs w:val="28"/>
          <w:lang w:eastAsia="ru-RU"/>
        </w:rPr>
      </w:pPr>
    </w:p>
    <w:p w:rsidR="003F46E0" w:rsidRPr="003F46E0" w:rsidRDefault="003F46E0" w:rsidP="003F46E0">
      <w:pPr>
        <w:keepNext/>
        <w:spacing w:after="0" w:line="240" w:lineRule="auto"/>
        <w:ind w:left="567"/>
        <w:jc w:val="center"/>
        <w:outlineLvl w:val="3"/>
        <w:rPr>
          <w:rFonts w:ascii="Times New Roman" w:eastAsia="Times New Roman" w:hAnsi="Times New Roman" w:cs="Times New Roman"/>
          <w:b/>
          <w:sz w:val="28"/>
          <w:szCs w:val="28"/>
          <w:lang w:eastAsia="ru-RU"/>
        </w:rPr>
      </w:pPr>
      <w:r w:rsidRPr="003F46E0">
        <w:rPr>
          <w:rFonts w:ascii="Times New Roman" w:eastAsia="Times New Roman" w:hAnsi="Times New Roman" w:cs="Times New Roman"/>
          <w:b/>
          <w:sz w:val="28"/>
          <w:szCs w:val="28"/>
          <w:lang w:eastAsia="ru-RU"/>
        </w:rPr>
        <w:t>Факторы, влияющие на оценку риска клиента</w:t>
      </w:r>
    </w:p>
    <w:p w:rsidR="003F46E0" w:rsidRPr="003F46E0" w:rsidRDefault="003F46E0" w:rsidP="003F46E0">
      <w:pPr>
        <w:spacing w:line="240" w:lineRule="auto"/>
        <w:ind w:left="567"/>
        <w:jc w:val="both"/>
        <w:rPr>
          <w:rFonts w:ascii="Times New Roman" w:eastAsia="Times New Roman" w:hAnsi="Times New Roman" w:cs="Times New Roman"/>
          <w:sz w:val="28"/>
          <w:szCs w:val="28"/>
          <w:lang w:eastAsia="ru-RU"/>
        </w:rPr>
      </w:pPr>
    </w:p>
    <w:p w:rsidR="003F46E0" w:rsidRPr="003F46E0" w:rsidRDefault="003F46E0" w:rsidP="003F46E0">
      <w:pPr>
        <w:spacing w:after="0" w:line="240" w:lineRule="auto"/>
        <w:ind w:left="567" w:firstLine="709"/>
        <w:jc w:val="both"/>
        <w:rPr>
          <w:rFonts w:ascii="Times New Roman" w:eastAsia="Times New Roman" w:hAnsi="Times New Roman" w:cs="Times New Roman"/>
          <w:sz w:val="28"/>
          <w:szCs w:val="28"/>
          <w:lang w:eastAsia="ru-RU"/>
        </w:rPr>
      </w:pPr>
      <w:r w:rsidRPr="003F46E0">
        <w:rPr>
          <w:rFonts w:ascii="Times New Roman" w:eastAsia="Times New Roman" w:hAnsi="Times New Roman" w:cs="Times New Roman"/>
          <w:sz w:val="28"/>
          <w:szCs w:val="28"/>
          <w:lang w:eastAsia="ru-RU"/>
        </w:rPr>
        <w:t>1. Факторами, влияющими на оценку риска клиента в категории «риск по типу клиента и/или бенефициарного владельца», являются:</w:t>
      </w:r>
    </w:p>
    <w:p w:rsidR="003F46E0" w:rsidRPr="003F46E0" w:rsidRDefault="003F46E0" w:rsidP="003F46E0">
      <w:pPr>
        <w:spacing w:after="0" w:line="240" w:lineRule="auto"/>
        <w:ind w:left="567"/>
        <w:jc w:val="both"/>
        <w:rPr>
          <w:rFonts w:ascii="Times New Roman" w:eastAsia="Times New Roman" w:hAnsi="Times New Roman" w:cs="Times New Roman"/>
          <w:sz w:val="28"/>
          <w:szCs w:val="28"/>
          <w:lang w:eastAsia="ru-RU"/>
        </w:rPr>
      </w:pPr>
    </w:p>
    <w:p w:rsidR="003F46E0" w:rsidRPr="003F46E0" w:rsidRDefault="003F46E0" w:rsidP="003F46E0">
      <w:pPr>
        <w:tabs>
          <w:tab w:val="left" w:pos="0"/>
        </w:tabs>
        <w:spacing w:after="0" w:line="240" w:lineRule="auto"/>
        <w:ind w:left="567" w:firstLine="709"/>
        <w:jc w:val="both"/>
        <w:rPr>
          <w:rFonts w:ascii="Times New Roman" w:hAnsi="Times New Roman" w:cs="Times New Roman"/>
          <w:sz w:val="28"/>
          <w:szCs w:val="28"/>
        </w:rPr>
      </w:pPr>
      <w:r w:rsidRPr="003F46E0">
        <w:rPr>
          <w:rFonts w:ascii="Times New Roman" w:hAnsi="Times New Roman" w:cs="Times New Roman"/>
          <w:sz w:val="28"/>
          <w:szCs w:val="28"/>
        </w:rPr>
        <w:t>1) наличие у клиента и/или бенефициарного владельца статуса лица, указанного в статье 27 Временного положения;</w:t>
      </w:r>
    </w:p>
    <w:p w:rsidR="003F46E0" w:rsidRPr="003F46E0" w:rsidRDefault="003F46E0" w:rsidP="003F46E0">
      <w:pPr>
        <w:tabs>
          <w:tab w:val="left" w:pos="0"/>
        </w:tabs>
        <w:spacing w:after="0" w:line="240" w:lineRule="auto"/>
        <w:ind w:left="567" w:firstLine="709"/>
        <w:jc w:val="both"/>
        <w:rPr>
          <w:rFonts w:ascii="Times New Roman" w:hAnsi="Times New Roman" w:cs="Times New Roman"/>
          <w:sz w:val="28"/>
          <w:szCs w:val="28"/>
        </w:rPr>
      </w:pPr>
    </w:p>
    <w:p w:rsidR="003F46E0" w:rsidRPr="003F46E0" w:rsidRDefault="003F46E0" w:rsidP="003F46E0">
      <w:pPr>
        <w:tabs>
          <w:tab w:val="left" w:pos="851"/>
        </w:tabs>
        <w:spacing w:after="0" w:line="240" w:lineRule="auto"/>
        <w:ind w:left="567" w:firstLine="709"/>
        <w:jc w:val="both"/>
        <w:rPr>
          <w:rFonts w:ascii="Times New Roman" w:hAnsi="Times New Roman" w:cs="Times New Roman"/>
          <w:sz w:val="28"/>
          <w:szCs w:val="28"/>
        </w:rPr>
      </w:pPr>
      <w:r w:rsidRPr="003F46E0">
        <w:rPr>
          <w:rFonts w:ascii="Times New Roman" w:hAnsi="Times New Roman" w:cs="Times New Roman"/>
          <w:sz w:val="28"/>
          <w:szCs w:val="28"/>
        </w:rPr>
        <w:t>2) наличие оснований полагать, что предоставленные клиентом документы и информация, в том числе в целях идентификации, являются недостоверными;</w:t>
      </w:r>
    </w:p>
    <w:p w:rsidR="003F46E0" w:rsidRPr="003F46E0" w:rsidRDefault="003F46E0" w:rsidP="003F46E0">
      <w:pPr>
        <w:tabs>
          <w:tab w:val="left" w:pos="851"/>
        </w:tabs>
        <w:spacing w:after="0" w:line="240" w:lineRule="auto"/>
        <w:ind w:left="567" w:firstLine="709"/>
        <w:jc w:val="both"/>
        <w:rPr>
          <w:rFonts w:ascii="Times New Roman" w:hAnsi="Times New Roman" w:cs="Times New Roman"/>
          <w:sz w:val="28"/>
          <w:szCs w:val="28"/>
        </w:rPr>
      </w:pPr>
    </w:p>
    <w:p w:rsidR="003F46E0" w:rsidRPr="003F46E0" w:rsidRDefault="003F46E0" w:rsidP="003F46E0">
      <w:pPr>
        <w:tabs>
          <w:tab w:val="left" w:pos="851"/>
        </w:tabs>
        <w:spacing w:after="0" w:line="240" w:lineRule="auto"/>
        <w:ind w:left="567" w:firstLine="709"/>
        <w:jc w:val="both"/>
        <w:rPr>
          <w:rFonts w:ascii="Times New Roman" w:hAnsi="Times New Roman" w:cs="Times New Roman"/>
          <w:sz w:val="28"/>
          <w:szCs w:val="28"/>
        </w:rPr>
      </w:pPr>
      <w:r w:rsidRPr="003F46E0">
        <w:rPr>
          <w:rFonts w:ascii="Times New Roman" w:hAnsi="Times New Roman" w:cs="Times New Roman"/>
          <w:sz w:val="28"/>
          <w:szCs w:val="28"/>
        </w:rPr>
        <w:t>3) ранее принятое в отношении клиента решение об отказе в выполнении его распоряжения о совершении операции;</w:t>
      </w:r>
    </w:p>
    <w:p w:rsidR="003F46E0" w:rsidRPr="003F46E0" w:rsidRDefault="003F46E0" w:rsidP="003F46E0">
      <w:pPr>
        <w:tabs>
          <w:tab w:val="left" w:pos="851"/>
        </w:tabs>
        <w:spacing w:after="0" w:line="240" w:lineRule="auto"/>
        <w:ind w:left="567" w:firstLine="709"/>
        <w:jc w:val="both"/>
        <w:rPr>
          <w:rFonts w:ascii="Times New Roman" w:hAnsi="Times New Roman" w:cs="Times New Roman"/>
          <w:sz w:val="28"/>
          <w:szCs w:val="28"/>
        </w:rPr>
      </w:pPr>
    </w:p>
    <w:p w:rsidR="003F46E0" w:rsidRPr="003F46E0" w:rsidRDefault="003F46E0" w:rsidP="003F46E0">
      <w:pPr>
        <w:tabs>
          <w:tab w:val="left" w:pos="851"/>
        </w:tabs>
        <w:spacing w:after="0" w:line="240" w:lineRule="auto"/>
        <w:ind w:left="567" w:firstLine="709"/>
        <w:jc w:val="both"/>
        <w:rPr>
          <w:rFonts w:ascii="Times New Roman" w:hAnsi="Times New Roman" w:cs="Times New Roman"/>
          <w:sz w:val="28"/>
          <w:szCs w:val="28"/>
        </w:rPr>
      </w:pPr>
      <w:r w:rsidRPr="003F46E0">
        <w:rPr>
          <w:rFonts w:ascii="Times New Roman" w:hAnsi="Times New Roman" w:cs="Times New Roman"/>
          <w:sz w:val="28"/>
          <w:szCs w:val="28"/>
        </w:rPr>
        <w:t>4) регистрация клиента по адресу, по которому зарегистрировано другое юридическое лицо;</w:t>
      </w:r>
    </w:p>
    <w:p w:rsidR="003F46E0" w:rsidRPr="003F46E0" w:rsidRDefault="003F46E0" w:rsidP="003F46E0">
      <w:pPr>
        <w:tabs>
          <w:tab w:val="left" w:pos="851"/>
        </w:tabs>
        <w:spacing w:after="0" w:line="240" w:lineRule="auto"/>
        <w:ind w:left="567" w:firstLine="709"/>
        <w:jc w:val="both"/>
        <w:rPr>
          <w:rFonts w:ascii="Times New Roman" w:hAnsi="Times New Roman" w:cs="Times New Roman"/>
          <w:sz w:val="28"/>
          <w:szCs w:val="28"/>
        </w:rPr>
      </w:pPr>
    </w:p>
    <w:p w:rsidR="003F46E0" w:rsidRPr="003F46E0" w:rsidRDefault="003F46E0" w:rsidP="003F46E0">
      <w:pPr>
        <w:tabs>
          <w:tab w:val="left" w:pos="851"/>
        </w:tabs>
        <w:spacing w:after="0" w:line="240" w:lineRule="auto"/>
        <w:ind w:left="567" w:firstLine="709"/>
        <w:jc w:val="both"/>
        <w:rPr>
          <w:rFonts w:ascii="Times New Roman" w:hAnsi="Times New Roman" w:cs="Times New Roman"/>
          <w:sz w:val="28"/>
          <w:szCs w:val="28"/>
        </w:rPr>
      </w:pPr>
      <w:r w:rsidRPr="003F46E0">
        <w:rPr>
          <w:rFonts w:ascii="Times New Roman" w:hAnsi="Times New Roman" w:cs="Times New Roman"/>
          <w:sz w:val="28"/>
          <w:szCs w:val="28"/>
        </w:rPr>
        <w:t>5) отсутствие по адресу места нахождения юридического лица постоянно действующих органов управления, иных органов или лиц, имеющих право действовать от имени такого юридического лица без доверенности;</w:t>
      </w:r>
    </w:p>
    <w:p w:rsidR="003F46E0" w:rsidRPr="003F46E0" w:rsidRDefault="003F46E0" w:rsidP="003F46E0">
      <w:pPr>
        <w:tabs>
          <w:tab w:val="left" w:pos="851"/>
        </w:tabs>
        <w:spacing w:after="0" w:line="240" w:lineRule="auto"/>
        <w:ind w:left="567" w:firstLine="709"/>
        <w:jc w:val="both"/>
        <w:rPr>
          <w:rFonts w:ascii="Times New Roman" w:hAnsi="Times New Roman" w:cs="Times New Roman"/>
          <w:sz w:val="28"/>
          <w:szCs w:val="28"/>
        </w:rPr>
      </w:pPr>
    </w:p>
    <w:p w:rsidR="003F46E0" w:rsidRPr="003F46E0" w:rsidRDefault="003F46E0" w:rsidP="003F46E0">
      <w:pPr>
        <w:tabs>
          <w:tab w:val="left" w:pos="851"/>
        </w:tabs>
        <w:spacing w:after="0" w:line="240" w:lineRule="auto"/>
        <w:ind w:left="567" w:firstLine="709"/>
        <w:jc w:val="both"/>
        <w:rPr>
          <w:rFonts w:ascii="Times New Roman" w:hAnsi="Times New Roman" w:cs="Times New Roman"/>
          <w:sz w:val="28"/>
          <w:szCs w:val="28"/>
        </w:rPr>
      </w:pPr>
      <w:r w:rsidRPr="003F46E0">
        <w:rPr>
          <w:rFonts w:ascii="Times New Roman" w:hAnsi="Times New Roman" w:cs="Times New Roman"/>
          <w:sz w:val="28"/>
          <w:szCs w:val="28"/>
        </w:rPr>
        <w:t>6) наличие информации о предоставлении клиентом бухгалтерской отчетности с нулевыми показателями при условии проведения операций по счетам, открытым в банке, связанных с зачислением или списанием денежных средств;</w:t>
      </w:r>
    </w:p>
    <w:p w:rsidR="003F46E0" w:rsidRPr="003F46E0" w:rsidRDefault="003F46E0" w:rsidP="003F46E0">
      <w:pPr>
        <w:tabs>
          <w:tab w:val="left" w:pos="851"/>
        </w:tabs>
        <w:spacing w:after="0" w:line="240" w:lineRule="auto"/>
        <w:ind w:left="567" w:firstLine="709"/>
        <w:jc w:val="both"/>
        <w:rPr>
          <w:rFonts w:ascii="Times New Roman" w:hAnsi="Times New Roman" w:cs="Times New Roman"/>
          <w:sz w:val="28"/>
          <w:szCs w:val="28"/>
        </w:rPr>
      </w:pPr>
    </w:p>
    <w:p w:rsidR="003F46E0" w:rsidRPr="003F46E0" w:rsidRDefault="003F46E0" w:rsidP="003F46E0">
      <w:pPr>
        <w:tabs>
          <w:tab w:val="left" w:pos="851"/>
        </w:tabs>
        <w:spacing w:after="0" w:line="240" w:lineRule="auto"/>
        <w:ind w:left="567" w:firstLine="709"/>
        <w:jc w:val="both"/>
        <w:rPr>
          <w:rFonts w:ascii="Times New Roman" w:hAnsi="Times New Roman" w:cs="Times New Roman"/>
          <w:sz w:val="28"/>
          <w:szCs w:val="28"/>
        </w:rPr>
      </w:pPr>
      <w:r w:rsidRPr="003F46E0">
        <w:rPr>
          <w:rFonts w:ascii="Times New Roman" w:hAnsi="Times New Roman" w:cs="Times New Roman"/>
          <w:sz w:val="28"/>
          <w:szCs w:val="28"/>
        </w:rPr>
        <w:t>7) клиент осуществляет взаимодействие с  подведомственным субъектом исключительно через представителя, действующего по доверенности;</w:t>
      </w:r>
    </w:p>
    <w:p w:rsidR="003F46E0" w:rsidRPr="003F46E0" w:rsidRDefault="003F46E0" w:rsidP="003F46E0">
      <w:pPr>
        <w:tabs>
          <w:tab w:val="left" w:pos="851"/>
        </w:tabs>
        <w:spacing w:after="0" w:line="240" w:lineRule="auto"/>
        <w:ind w:left="567" w:firstLine="709"/>
        <w:jc w:val="both"/>
        <w:rPr>
          <w:rFonts w:ascii="Times New Roman" w:hAnsi="Times New Roman" w:cs="Times New Roman"/>
          <w:sz w:val="28"/>
          <w:szCs w:val="28"/>
        </w:rPr>
      </w:pPr>
    </w:p>
    <w:p w:rsidR="003F46E0" w:rsidRPr="003F46E0" w:rsidRDefault="003F46E0" w:rsidP="003F46E0">
      <w:pPr>
        <w:tabs>
          <w:tab w:val="left" w:pos="851"/>
        </w:tabs>
        <w:spacing w:after="0" w:line="240" w:lineRule="auto"/>
        <w:ind w:left="567" w:firstLine="709"/>
        <w:jc w:val="both"/>
        <w:rPr>
          <w:rFonts w:ascii="Times New Roman" w:hAnsi="Times New Roman" w:cs="Times New Roman"/>
          <w:sz w:val="28"/>
          <w:szCs w:val="28"/>
        </w:rPr>
      </w:pPr>
      <w:r w:rsidRPr="003F46E0">
        <w:rPr>
          <w:rFonts w:ascii="Times New Roman" w:hAnsi="Times New Roman" w:cs="Times New Roman"/>
          <w:sz w:val="28"/>
          <w:szCs w:val="28"/>
        </w:rPr>
        <w:t>8) клиент и/или выгодоприобретатель, бенефициарный владелец или учредитель является организацией, в уставном капитале которой присутствует доля государственной собственности;</w:t>
      </w:r>
    </w:p>
    <w:p w:rsidR="003F46E0" w:rsidRPr="003F46E0" w:rsidRDefault="003F46E0" w:rsidP="003F46E0">
      <w:pPr>
        <w:tabs>
          <w:tab w:val="left" w:pos="851"/>
        </w:tabs>
        <w:spacing w:after="0" w:line="240" w:lineRule="auto"/>
        <w:ind w:left="567" w:firstLine="709"/>
        <w:jc w:val="both"/>
        <w:rPr>
          <w:rFonts w:ascii="Times New Roman" w:hAnsi="Times New Roman" w:cs="Times New Roman"/>
          <w:sz w:val="28"/>
          <w:szCs w:val="28"/>
        </w:rPr>
      </w:pPr>
    </w:p>
    <w:p w:rsidR="003F46E0" w:rsidRPr="003F46E0" w:rsidRDefault="003F46E0" w:rsidP="003F46E0">
      <w:pPr>
        <w:tabs>
          <w:tab w:val="left" w:pos="851"/>
        </w:tabs>
        <w:spacing w:after="0" w:line="240" w:lineRule="auto"/>
        <w:ind w:left="567" w:firstLine="709"/>
        <w:jc w:val="both"/>
        <w:rPr>
          <w:rFonts w:ascii="Times New Roman" w:hAnsi="Times New Roman" w:cs="Times New Roman"/>
          <w:sz w:val="28"/>
          <w:szCs w:val="28"/>
        </w:rPr>
      </w:pPr>
      <w:r w:rsidRPr="003F46E0">
        <w:rPr>
          <w:rFonts w:ascii="Times New Roman" w:hAnsi="Times New Roman" w:cs="Times New Roman"/>
          <w:sz w:val="28"/>
          <w:szCs w:val="28"/>
        </w:rPr>
        <w:lastRenderedPageBreak/>
        <w:t>9) включение клиента и/или бенефициарного владельца в Перечень юридических и физических лиц, в отношении которых имеются сведения об их причастности к экстремистской деятельности или терроризму</w:t>
      </w:r>
    </w:p>
    <w:p w:rsidR="003F46E0" w:rsidRPr="003F46E0" w:rsidRDefault="003F46E0" w:rsidP="003F46E0">
      <w:pPr>
        <w:tabs>
          <w:tab w:val="left" w:pos="851"/>
        </w:tabs>
        <w:spacing w:after="0" w:line="240" w:lineRule="auto"/>
        <w:ind w:left="567" w:firstLine="709"/>
        <w:jc w:val="both"/>
        <w:rPr>
          <w:rFonts w:ascii="Times New Roman" w:hAnsi="Times New Roman" w:cs="Times New Roman"/>
          <w:sz w:val="28"/>
          <w:szCs w:val="28"/>
        </w:rPr>
      </w:pPr>
      <w:r w:rsidRPr="003F46E0">
        <w:rPr>
          <w:rFonts w:ascii="Times New Roman" w:hAnsi="Times New Roman" w:cs="Times New Roman"/>
          <w:sz w:val="28"/>
          <w:szCs w:val="28"/>
        </w:rPr>
        <w:t>10) принятие в отношении клиента и/или бенефициарного владельца органом, осуществляющим функции по противодействию финансированию терроризма, решения о замораживании (блокировании) принадлежащих ему денежных средств или иного имущества;</w:t>
      </w:r>
    </w:p>
    <w:p w:rsidR="003F46E0" w:rsidRPr="003F46E0" w:rsidRDefault="003F46E0" w:rsidP="003F46E0">
      <w:pPr>
        <w:tabs>
          <w:tab w:val="left" w:pos="851"/>
        </w:tabs>
        <w:spacing w:after="0" w:line="240" w:lineRule="auto"/>
        <w:ind w:left="567" w:firstLine="709"/>
        <w:jc w:val="both"/>
        <w:rPr>
          <w:rFonts w:ascii="Times New Roman" w:hAnsi="Times New Roman" w:cs="Times New Roman"/>
          <w:sz w:val="28"/>
          <w:szCs w:val="28"/>
        </w:rPr>
      </w:pPr>
    </w:p>
    <w:p w:rsidR="003F46E0" w:rsidRPr="003F46E0" w:rsidRDefault="003F46E0" w:rsidP="003F46E0">
      <w:pPr>
        <w:tabs>
          <w:tab w:val="left" w:pos="1276"/>
        </w:tabs>
        <w:spacing w:after="0" w:line="240" w:lineRule="auto"/>
        <w:ind w:left="567" w:firstLine="709"/>
        <w:jc w:val="both"/>
        <w:rPr>
          <w:rFonts w:ascii="Times New Roman" w:hAnsi="Times New Roman" w:cs="Times New Roman"/>
          <w:sz w:val="28"/>
          <w:szCs w:val="28"/>
        </w:rPr>
      </w:pPr>
      <w:r w:rsidRPr="003F46E0">
        <w:rPr>
          <w:rFonts w:ascii="Times New Roman" w:hAnsi="Times New Roman" w:cs="Times New Roman"/>
          <w:sz w:val="28"/>
          <w:szCs w:val="28"/>
        </w:rPr>
        <w:t>11) неоднократное совершение операций или сделок, характер которых дает основание полагать, что целью их осуществления является уклонение от процедур обязательного контроля;</w:t>
      </w:r>
    </w:p>
    <w:p w:rsidR="003F46E0" w:rsidRPr="003F46E0" w:rsidRDefault="003F46E0" w:rsidP="003F46E0">
      <w:pPr>
        <w:tabs>
          <w:tab w:val="left" w:pos="1276"/>
        </w:tabs>
        <w:spacing w:after="0" w:line="240" w:lineRule="auto"/>
        <w:ind w:left="567" w:firstLine="709"/>
        <w:jc w:val="both"/>
        <w:rPr>
          <w:rFonts w:ascii="Times New Roman" w:hAnsi="Times New Roman" w:cs="Times New Roman"/>
          <w:sz w:val="28"/>
          <w:szCs w:val="28"/>
        </w:rPr>
      </w:pPr>
    </w:p>
    <w:p w:rsidR="003F46E0" w:rsidRPr="003F46E0" w:rsidRDefault="003F46E0" w:rsidP="003F46E0">
      <w:pPr>
        <w:tabs>
          <w:tab w:val="left" w:pos="1276"/>
          <w:tab w:val="left" w:pos="1418"/>
        </w:tabs>
        <w:spacing w:after="0" w:line="240" w:lineRule="auto"/>
        <w:ind w:left="567" w:firstLine="709"/>
        <w:jc w:val="both"/>
        <w:rPr>
          <w:rFonts w:ascii="Times New Roman" w:hAnsi="Times New Roman" w:cs="Times New Roman"/>
          <w:sz w:val="28"/>
          <w:szCs w:val="28"/>
        </w:rPr>
      </w:pPr>
      <w:r w:rsidRPr="003F46E0">
        <w:rPr>
          <w:rFonts w:ascii="Times New Roman" w:hAnsi="Times New Roman" w:cs="Times New Roman"/>
          <w:sz w:val="28"/>
          <w:szCs w:val="28"/>
        </w:rPr>
        <w:t>12) если обороты средств клиента по счету существенно превышают  уставный капитал (в пять тысяч раз);</w:t>
      </w:r>
    </w:p>
    <w:p w:rsidR="003F46E0" w:rsidRPr="003F46E0" w:rsidRDefault="003F46E0" w:rsidP="003F46E0">
      <w:pPr>
        <w:tabs>
          <w:tab w:val="left" w:pos="1276"/>
          <w:tab w:val="left" w:pos="1418"/>
        </w:tabs>
        <w:spacing w:after="0" w:line="240" w:lineRule="auto"/>
        <w:ind w:left="567" w:firstLine="709"/>
        <w:jc w:val="both"/>
        <w:rPr>
          <w:rFonts w:ascii="Times New Roman" w:hAnsi="Times New Roman" w:cs="Times New Roman"/>
          <w:sz w:val="28"/>
          <w:szCs w:val="28"/>
        </w:rPr>
      </w:pPr>
    </w:p>
    <w:p w:rsidR="003F46E0" w:rsidRPr="003F46E0" w:rsidRDefault="003F46E0" w:rsidP="003F46E0">
      <w:pPr>
        <w:tabs>
          <w:tab w:val="left" w:pos="1276"/>
        </w:tabs>
        <w:spacing w:after="0" w:line="240" w:lineRule="auto"/>
        <w:ind w:left="567" w:firstLine="709"/>
        <w:jc w:val="both"/>
        <w:rPr>
          <w:rFonts w:ascii="Times New Roman" w:hAnsi="Times New Roman" w:cs="Times New Roman"/>
          <w:sz w:val="28"/>
          <w:szCs w:val="28"/>
        </w:rPr>
      </w:pPr>
      <w:r w:rsidRPr="003F46E0">
        <w:rPr>
          <w:rFonts w:ascii="Times New Roman" w:hAnsi="Times New Roman" w:cs="Times New Roman"/>
          <w:sz w:val="28"/>
          <w:szCs w:val="28"/>
        </w:rPr>
        <w:t>13) осуществление клиентом внешнеэкономических операций по экспорту и импорту товаров с одним контрагентом;</w:t>
      </w:r>
    </w:p>
    <w:p w:rsidR="003F46E0" w:rsidRPr="003F46E0" w:rsidRDefault="003F46E0" w:rsidP="003F46E0">
      <w:pPr>
        <w:tabs>
          <w:tab w:val="left" w:pos="1276"/>
        </w:tabs>
        <w:spacing w:after="0" w:line="240" w:lineRule="auto"/>
        <w:ind w:left="567" w:firstLine="709"/>
        <w:jc w:val="both"/>
        <w:rPr>
          <w:rFonts w:ascii="Times New Roman" w:hAnsi="Times New Roman" w:cs="Times New Roman"/>
          <w:sz w:val="28"/>
          <w:szCs w:val="28"/>
        </w:rPr>
      </w:pPr>
    </w:p>
    <w:p w:rsidR="003F46E0" w:rsidRPr="003F46E0" w:rsidRDefault="003F46E0" w:rsidP="003F46E0">
      <w:pPr>
        <w:tabs>
          <w:tab w:val="left" w:pos="1276"/>
        </w:tabs>
        <w:spacing w:after="0" w:line="240" w:lineRule="auto"/>
        <w:ind w:left="567" w:firstLine="709"/>
        <w:jc w:val="both"/>
        <w:rPr>
          <w:rFonts w:ascii="Times New Roman" w:hAnsi="Times New Roman" w:cs="Times New Roman"/>
          <w:sz w:val="28"/>
          <w:szCs w:val="28"/>
        </w:rPr>
      </w:pPr>
      <w:r w:rsidRPr="003F46E0">
        <w:rPr>
          <w:rFonts w:ascii="Times New Roman" w:hAnsi="Times New Roman" w:cs="Times New Roman"/>
          <w:sz w:val="28"/>
          <w:szCs w:val="28"/>
        </w:rPr>
        <w:t>14) очевидное не соответствие входящих и исходящих платежей по клиенту существующему назначению платежа;</w:t>
      </w:r>
    </w:p>
    <w:p w:rsidR="003F46E0" w:rsidRPr="003F46E0" w:rsidRDefault="003F46E0" w:rsidP="003F46E0">
      <w:pPr>
        <w:tabs>
          <w:tab w:val="left" w:pos="1276"/>
        </w:tabs>
        <w:spacing w:after="0" w:line="240" w:lineRule="auto"/>
        <w:ind w:left="567" w:firstLine="709"/>
        <w:jc w:val="both"/>
        <w:rPr>
          <w:rFonts w:ascii="Times New Roman" w:hAnsi="Times New Roman" w:cs="Times New Roman"/>
          <w:sz w:val="28"/>
          <w:szCs w:val="28"/>
        </w:rPr>
      </w:pPr>
    </w:p>
    <w:p w:rsidR="003F46E0" w:rsidRPr="003F46E0" w:rsidRDefault="003F46E0" w:rsidP="003F46E0">
      <w:pPr>
        <w:tabs>
          <w:tab w:val="left" w:pos="1276"/>
        </w:tabs>
        <w:spacing w:after="0" w:line="240" w:lineRule="auto"/>
        <w:ind w:left="567" w:firstLine="709"/>
        <w:jc w:val="both"/>
        <w:rPr>
          <w:rFonts w:ascii="Times New Roman" w:hAnsi="Times New Roman" w:cs="Times New Roman"/>
          <w:sz w:val="28"/>
          <w:szCs w:val="28"/>
        </w:rPr>
      </w:pPr>
      <w:r w:rsidRPr="003F46E0">
        <w:rPr>
          <w:rFonts w:ascii="Times New Roman" w:hAnsi="Times New Roman" w:cs="Times New Roman"/>
          <w:sz w:val="28"/>
          <w:szCs w:val="28"/>
        </w:rPr>
        <w:t>15) если директор и учредитель предприятия выступают в одном лице;</w:t>
      </w:r>
    </w:p>
    <w:p w:rsidR="003F46E0" w:rsidRPr="003F46E0" w:rsidRDefault="003F46E0" w:rsidP="003F46E0">
      <w:pPr>
        <w:tabs>
          <w:tab w:val="left" w:pos="1276"/>
        </w:tabs>
        <w:spacing w:after="0" w:line="240" w:lineRule="auto"/>
        <w:ind w:left="567" w:firstLine="709"/>
        <w:jc w:val="both"/>
        <w:rPr>
          <w:rFonts w:ascii="Times New Roman" w:hAnsi="Times New Roman" w:cs="Times New Roman"/>
          <w:sz w:val="28"/>
          <w:szCs w:val="28"/>
        </w:rPr>
      </w:pPr>
    </w:p>
    <w:p w:rsidR="003F46E0" w:rsidRPr="003F46E0" w:rsidRDefault="003F46E0" w:rsidP="003F46E0">
      <w:pPr>
        <w:tabs>
          <w:tab w:val="left" w:pos="1276"/>
        </w:tabs>
        <w:spacing w:after="0" w:line="240" w:lineRule="auto"/>
        <w:ind w:left="567" w:firstLine="709"/>
        <w:jc w:val="both"/>
        <w:rPr>
          <w:rFonts w:ascii="Times New Roman" w:hAnsi="Times New Roman" w:cs="Times New Roman"/>
          <w:sz w:val="28"/>
          <w:szCs w:val="28"/>
        </w:rPr>
      </w:pPr>
      <w:r w:rsidRPr="003F46E0">
        <w:rPr>
          <w:rFonts w:ascii="Times New Roman" w:hAnsi="Times New Roman" w:cs="Times New Roman"/>
          <w:sz w:val="28"/>
          <w:szCs w:val="28"/>
        </w:rPr>
        <w:t>16) иные факторы, самостоятельно определяемые подведомственным субъектом.</w:t>
      </w:r>
    </w:p>
    <w:p w:rsidR="003F46E0" w:rsidRPr="003F46E0" w:rsidRDefault="003F46E0" w:rsidP="003F46E0">
      <w:pPr>
        <w:tabs>
          <w:tab w:val="left" w:pos="1276"/>
        </w:tabs>
        <w:spacing w:after="0" w:line="240" w:lineRule="auto"/>
        <w:ind w:left="567" w:firstLine="709"/>
        <w:jc w:val="both"/>
        <w:rPr>
          <w:rFonts w:ascii="Times New Roman" w:hAnsi="Times New Roman" w:cs="Times New Roman"/>
          <w:sz w:val="28"/>
          <w:szCs w:val="28"/>
        </w:rPr>
      </w:pPr>
    </w:p>
    <w:p w:rsidR="003F46E0" w:rsidRPr="003F46E0" w:rsidRDefault="003F46E0" w:rsidP="003F46E0">
      <w:pPr>
        <w:spacing w:after="0" w:line="240" w:lineRule="auto"/>
        <w:ind w:left="567" w:firstLine="709"/>
        <w:jc w:val="both"/>
        <w:rPr>
          <w:rFonts w:ascii="Times New Roman" w:eastAsia="Times New Roman" w:hAnsi="Times New Roman" w:cs="Times New Roman"/>
          <w:sz w:val="28"/>
          <w:szCs w:val="28"/>
          <w:lang w:eastAsia="ru-RU"/>
        </w:rPr>
      </w:pPr>
      <w:r w:rsidRPr="003F46E0">
        <w:rPr>
          <w:rFonts w:ascii="Times New Roman" w:eastAsia="Times New Roman" w:hAnsi="Times New Roman" w:cs="Times New Roman"/>
          <w:sz w:val="28"/>
          <w:szCs w:val="28"/>
          <w:lang w:eastAsia="ru-RU"/>
        </w:rPr>
        <w:t>2. Фактором, влияющим на оценку риска клиента в категории «страновой риск», является наличие у Центрального Республиканского Банка информации об иностранном государстве (территории), в котором (на которой) осуществлена регистрация клиента (место жительства или место нахождения), регистрация бенефициарного владельца клиента (место жительства), регистрация контрагента клиента (место жительства или место нахождения), регистрация (место нахождения) банка, обслуживающего контрагента клиента, свидетельствующей о том, что:</w:t>
      </w:r>
    </w:p>
    <w:p w:rsidR="003F46E0" w:rsidRPr="003F46E0" w:rsidRDefault="003F46E0" w:rsidP="003F46E0">
      <w:pPr>
        <w:spacing w:after="0" w:line="240" w:lineRule="auto"/>
        <w:ind w:left="567"/>
        <w:jc w:val="both"/>
        <w:rPr>
          <w:rFonts w:ascii="Times New Roman" w:eastAsia="Times New Roman" w:hAnsi="Times New Roman" w:cs="Times New Roman"/>
          <w:sz w:val="28"/>
          <w:szCs w:val="28"/>
          <w:lang w:eastAsia="ru-RU"/>
        </w:rPr>
      </w:pPr>
    </w:p>
    <w:p w:rsidR="003F46E0" w:rsidRPr="003F46E0" w:rsidRDefault="003F46E0" w:rsidP="003F46E0">
      <w:pPr>
        <w:spacing w:after="0" w:line="240" w:lineRule="auto"/>
        <w:ind w:left="567" w:firstLine="709"/>
        <w:jc w:val="both"/>
        <w:rPr>
          <w:rFonts w:ascii="Times New Roman" w:eastAsia="Times New Roman" w:hAnsi="Times New Roman" w:cs="Times New Roman"/>
          <w:sz w:val="28"/>
          <w:szCs w:val="28"/>
          <w:lang w:eastAsia="ru-RU"/>
        </w:rPr>
      </w:pPr>
      <w:r w:rsidRPr="003F46E0">
        <w:rPr>
          <w:rFonts w:ascii="Times New Roman" w:eastAsia="Times New Roman" w:hAnsi="Times New Roman" w:cs="Times New Roman"/>
          <w:sz w:val="28"/>
          <w:szCs w:val="28"/>
          <w:lang w:eastAsia="ru-RU"/>
        </w:rPr>
        <w:t>1) в отношении этого иностранного государства (территории) применяются международные санкции, одобренные Донецкой Народной Республикой и в отношении этого иностранного государства (территории) применяются специальные экономические меры в соответствии с  Законом  Донецкой Народной Республики от 02 ноября 2015 года № 83-</w:t>
      </w:r>
      <w:r w:rsidRPr="003F46E0">
        <w:rPr>
          <w:rFonts w:ascii="Times New Roman" w:eastAsia="Times New Roman" w:hAnsi="Times New Roman" w:cs="Times New Roman"/>
          <w:sz w:val="28"/>
          <w:szCs w:val="28"/>
          <w:lang w:val="en-US" w:eastAsia="ru-RU"/>
        </w:rPr>
        <w:t>IHC</w:t>
      </w:r>
      <w:r w:rsidRPr="003F46E0">
        <w:rPr>
          <w:rFonts w:ascii="Times New Roman" w:eastAsia="Times New Roman" w:hAnsi="Times New Roman" w:cs="Times New Roman"/>
          <w:sz w:val="28"/>
          <w:szCs w:val="28"/>
          <w:lang w:eastAsia="ru-RU"/>
        </w:rPr>
        <w:t xml:space="preserve"> «О специальных мерах защиты интересов Донецкой Народной Республики (санкциях)»;</w:t>
      </w:r>
    </w:p>
    <w:p w:rsidR="003F46E0" w:rsidRDefault="003F46E0" w:rsidP="003F46E0">
      <w:pPr>
        <w:spacing w:after="0" w:line="240" w:lineRule="auto"/>
        <w:ind w:left="567" w:firstLine="709"/>
        <w:jc w:val="both"/>
        <w:rPr>
          <w:rFonts w:ascii="Times New Roman" w:eastAsia="Times New Roman" w:hAnsi="Times New Roman" w:cs="Times New Roman"/>
          <w:sz w:val="28"/>
          <w:szCs w:val="28"/>
          <w:lang w:eastAsia="ru-RU"/>
        </w:rPr>
      </w:pPr>
    </w:p>
    <w:p w:rsidR="007F2F8B" w:rsidRPr="003F46E0" w:rsidRDefault="007F2F8B" w:rsidP="003F46E0">
      <w:pPr>
        <w:spacing w:after="0" w:line="240" w:lineRule="auto"/>
        <w:ind w:left="567" w:firstLine="709"/>
        <w:jc w:val="both"/>
        <w:rPr>
          <w:rFonts w:ascii="Times New Roman" w:eastAsia="Times New Roman" w:hAnsi="Times New Roman" w:cs="Times New Roman"/>
          <w:sz w:val="28"/>
          <w:szCs w:val="28"/>
          <w:lang w:eastAsia="ru-RU"/>
        </w:rPr>
      </w:pPr>
      <w:bookmarkStart w:id="0" w:name="_GoBack"/>
      <w:bookmarkEnd w:id="0"/>
    </w:p>
    <w:p w:rsidR="003F46E0" w:rsidRPr="003F46E0" w:rsidRDefault="003F46E0" w:rsidP="003F46E0">
      <w:pPr>
        <w:spacing w:after="0" w:line="240" w:lineRule="auto"/>
        <w:ind w:left="567" w:firstLine="709"/>
        <w:jc w:val="both"/>
        <w:rPr>
          <w:rFonts w:ascii="Times New Roman" w:eastAsia="Times New Roman" w:hAnsi="Times New Roman" w:cs="Times New Roman"/>
          <w:sz w:val="28"/>
          <w:szCs w:val="28"/>
          <w:lang w:eastAsia="ru-RU"/>
        </w:rPr>
      </w:pPr>
      <w:r w:rsidRPr="003F46E0">
        <w:rPr>
          <w:rFonts w:ascii="Times New Roman" w:eastAsia="Times New Roman" w:hAnsi="Times New Roman" w:cs="Times New Roman"/>
          <w:sz w:val="28"/>
          <w:szCs w:val="28"/>
          <w:lang w:eastAsia="ru-RU"/>
        </w:rPr>
        <w:lastRenderedPageBreak/>
        <w:t>2) государство (территория) включено (включена) в перечень государств (территорий), которые не выполняют рекомендаций Группы разработки финансовых мер борьбы с отмыванием денег (ФАТФ), который определяется и опубликовывается в установленном порядке Уполномоченным органом;</w:t>
      </w:r>
    </w:p>
    <w:p w:rsidR="003F46E0" w:rsidRPr="003F46E0" w:rsidRDefault="003F46E0" w:rsidP="003F46E0">
      <w:pPr>
        <w:spacing w:after="0" w:line="240" w:lineRule="auto"/>
        <w:ind w:left="567" w:firstLine="709"/>
        <w:jc w:val="both"/>
        <w:rPr>
          <w:rFonts w:ascii="Times New Roman" w:eastAsia="Times New Roman" w:hAnsi="Times New Roman" w:cs="Times New Roman"/>
          <w:sz w:val="28"/>
          <w:szCs w:val="28"/>
          <w:lang w:eastAsia="ru-RU"/>
        </w:rPr>
      </w:pPr>
    </w:p>
    <w:p w:rsidR="003F46E0" w:rsidRPr="003F46E0" w:rsidRDefault="003F46E0" w:rsidP="003F46E0">
      <w:pPr>
        <w:spacing w:after="0" w:line="240" w:lineRule="auto"/>
        <w:ind w:left="567" w:firstLine="709"/>
        <w:jc w:val="both"/>
        <w:rPr>
          <w:rFonts w:ascii="Times New Roman" w:eastAsia="Times New Roman" w:hAnsi="Times New Roman" w:cs="Times New Roman"/>
          <w:sz w:val="28"/>
          <w:szCs w:val="28"/>
          <w:lang w:eastAsia="ru-RU"/>
        </w:rPr>
      </w:pPr>
      <w:r w:rsidRPr="003F46E0">
        <w:rPr>
          <w:rFonts w:ascii="Times New Roman" w:eastAsia="Times New Roman" w:hAnsi="Times New Roman" w:cs="Times New Roman"/>
          <w:sz w:val="28"/>
          <w:szCs w:val="28"/>
          <w:lang w:eastAsia="ru-RU"/>
        </w:rPr>
        <w:t>3) государство или территория является государством (территорией), о котором из международных источников известно, что в (на) них незаконно производятся или ими (через них) переправляются наркотические вещества, а также государства или территории, разрешающие свободный оборот наркотических веществ (кроме государств или территорий, использующих наркотические вещества исключительно в медицинских целях);</w:t>
      </w:r>
    </w:p>
    <w:p w:rsidR="003F46E0" w:rsidRPr="003F46E0" w:rsidRDefault="003F46E0" w:rsidP="003F46E0">
      <w:pPr>
        <w:spacing w:after="0" w:line="240" w:lineRule="auto"/>
        <w:ind w:left="567" w:firstLine="709"/>
        <w:jc w:val="both"/>
        <w:rPr>
          <w:rFonts w:ascii="Times New Roman" w:eastAsia="Times New Roman" w:hAnsi="Times New Roman" w:cs="Times New Roman"/>
          <w:sz w:val="28"/>
          <w:szCs w:val="28"/>
          <w:lang w:eastAsia="ru-RU"/>
        </w:rPr>
      </w:pPr>
    </w:p>
    <w:p w:rsidR="003F46E0" w:rsidRPr="003F46E0" w:rsidRDefault="003F46E0" w:rsidP="003F46E0">
      <w:pPr>
        <w:spacing w:after="0" w:line="240" w:lineRule="auto"/>
        <w:ind w:left="567" w:firstLine="709"/>
        <w:jc w:val="both"/>
        <w:rPr>
          <w:rFonts w:ascii="Times New Roman" w:eastAsia="Times New Roman" w:hAnsi="Times New Roman" w:cs="Times New Roman"/>
          <w:sz w:val="28"/>
          <w:szCs w:val="28"/>
          <w:lang w:eastAsia="ru-RU"/>
        </w:rPr>
      </w:pPr>
      <w:bookmarkStart w:id="1" w:name="sub_46"/>
      <w:r w:rsidRPr="003F46E0">
        <w:rPr>
          <w:rFonts w:ascii="Times New Roman" w:eastAsia="Times New Roman" w:hAnsi="Times New Roman" w:cs="Times New Roman"/>
          <w:sz w:val="28"/>
          <w:szCs w:val="28"/>
          <w:lang w:eastAsia="ru-RU"/>
        </w:rPr>
        <w:t>3. Факторами, влияющими на оценку риска клиента в категории «риск, связанный с проведением клиентом определенного вида операций», являются:</w:t>
      </w:r>
    </w:p>
    <w:p w:rsidR="003F46E0" w:rsidRPr="003F46E0" w:rsidRDefault="003F46E0" w:rsidP="003F46E0">
      <w:pPr>
        <w:spacing w:after="0" w:line="240" w:lineRule="auto"/>
        <w:ind w:left="567"/>
        <w:jc w:val="both"/>
        <w:rPr>
          <w:rFonts w:ascii="Times New Roman" w:eastAsia="Times New Roman" w:hAnsi="Times New Roman" w:cs="Times New Roman"/>
          <w:sz w:val="28"/>
          <w:szCs w:val="28"/>
          <w:lang w:eastAsia="ru-RU"/>
        </w:rPr>
      </w:pPr>
    </w:p>
    <w:bookmarkEnd w:id="1"/>
    <w:p w:rsidR="003F46E0" w:rsidRPr="003F46E0" w:rsidRDefault="003F46E0" w:rsidP="003F46E0">
      <w:pPr>
        <w:spacing w:after="0" w:line="240" w:lineRule="auto"/>
        <w:ind w:left="567" w:firstLine="709"/>
        <w:jc w:val="both"/>
        <w:rPr>
          <w:rFonts w:ascii="Times New Roman" w:eastAsia="Times New Roman" w:hAnsi="Times New Roman" w:cs="Times New Roman"/>
          <w:sz w:val="28"/>
          <w:szCs w:val="28"/>
          <w:lang w:eastAsia="ru-RU"/>
        </w:rPr>
      </w:pPr>
      <w:r w:rsidRPr="003F46E0">
        <w:rPr>
          <w:rFonts w:ascii="Times New Roman" w:eastAsia="Times New Roman" w:hAnsi="Times New Roman" w:cs="Times New Roman"/>
          <w:sz w:val="28"/>
          <w:szCs w:val="28"/>
          <w:lang w:eastAsia="ru-RU"/>
        </w:rPr>
        <w:t>1) деятельность клиента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rsidR="003F46E0" w:rsidRPr="003F46E0" w:rsidRDefault="003F46E0" w:rsidP="003F46E0">
      <w:pPr>
        <w:spacing w:after="0" w:line="240" w:lineRule="auto"/>
        <w:ind w:left="567" w:firstLine="709"/>
        <w:jc w:val="both"/>
        <w:rPr>
          <w:rFonts w:ascii="Times New Roman" w:eastAsia="Times New Roman" w:hAnsi="Times New Roman" w:cs="Times New Roman"/>
          <w:sz w:val="28"/>
          <w:szCs w:val="28"/>
          <w:lang w:eastAsia="ru-RU"/>
        </w:rPr>
      </w:pPr>
    </w:p>
    <w:p w:rsidR="003F46E0" w:rsidRPr="003F46E0" w:rsidRDefault="003F46E0" w:rsidP="003F46E0">
      <w:pPr>
        <w:spacing w:after="0" w:line="240" w:lineRule="auto"/>
        <w:ind w:left="567" w:firstLine="708"/>
        <w:jc w:val="both"/>
        <w:rPr>
          <w:rFonts w:ascii="Times New Roman" w:eastAsia="Times New Roman" w:hAnsi="Times New Roman" w:cs="Times New Roman"/>
          <w:sz w:val="28"/>
          <w:szCs w:val="28"/>
          <w:lang w:eastAsia="ru-RU"/>
        </w:rPr>
      </w:pPr>
      <w:r w:rsidRPr="003F46E0">
        <w:rPr>
          <w:rFonts w:ascii="Times New Roman" w:eastAsia="Times New Roman" w:hAnsi="Times New Roman" w:cs="Times New Roman"/>
          <w:sz w:val="28"/>
          <w:szCs w:val="28"/>
          <w:lang w:eastAsia="ru-RU"/>
        </w:rPr>
        <w:t>2) деятельность клиента, связанная с реализацией, в том числе комиссионной, предметов искусства, антиквариата, мебели, транспортных средств, предметов роскоши;</w:t>
      </w:r>
    </w:p>
    <w:p w:rsidR="003F46E0" w:rsidRPr="003F46E0" w:rsidRDefault="003F46E0" w:rsidP="003F46E0">
      <w:pPr>
        <w:spacing w:after="0" w:line="240" w:lineRule="auto"/>
        <w:ind w:left="567" w:firstLine="708"/>
        <w:jc w:val="both"/>
        <w:rPr>
          <w:rFonts w:ascii="Times New Roman" w:eastAsia="Times New Roman" w:hAnsi="Times New Roman" w:cs="Times New Roman"/>
          <w:sz w:val="28"/>
          <w:szCs w:val="28"/>
          <w:lang w:eastAsia="ru-RU"/>
        </w:rPr>
      </w:pPr>
    </w:p>
    <w:p w:rsidR="003F46E0" w:rsidRPr="003F46E0" w:rsidRDefault="003F46E0" w:rsidP="003F46E0">
      <w:pPr>
        <w:spacing w:after="0" w:line="240" w:lineRule="auto"/>
        <w:ind w:left="567" w:firstLine="708"/>
        <w:jc w:val="both"/>
        <w:rPr>
          <w:rFonts w:ascii="Times New Roman" w:eastAsia="Times New Roman" w:hAnsi="Times New Roman" w:cs="Times New Roman"/>
          <w:sz w:val="28"/>
          <w:szCs w:val="28"/>
          <w:lang w:eastAsia="ru-RU"/>
        </w:rPr>
      </w:pPr>
      <w:r w:rsidRPr="003F46E0">
        <w:rPr>
          <w:rFonts w:ascii="Times New Roman" w:eastAsia="Times New Roman" w:hAnsi="Times New Roman" w:cs="Times New Roman"/>
          <w:sz w:val="28"/>
          <w:szCs w:val="28"/>
          <w:lang w:eastAsia="ru-RU"/>
        </w:rPr>
        <w:t>3) деятельность клиента,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rsidR="003F46E0" w:rsidRPr="003F46E0" w:rsidRDefault="003F46E0" w:rsidP="003F46E0">
      <w:pPr>
        <w:spacing w:after="0" w:line="240" w:lineRule="auto"/>
        <w:ind w:left="567" w:firstLine="708"/>
        <w:jc w:val="both"/>
        <w:rPr>
          <w:rFonts w:ascii="Times New Roman" w:eastAsia="Times New Roman" w:hAnsi="Times New Roman" w:cs="Times New Roman"/>
          <w:sz w:val="28"/>
          <w:szCs w:val="28"/>
          <w:lang w:eastAsia="ru-RU"/>
        </w:rPr>
      </w:pPr>
    </w:p>
    <w:p w:rsidR="003F46E0" w:rsidRPr="003F46E0" w:rsidRDefault="003F46E0" w:rsidP="003F46E0">
      <w:pPr>
        <w:spacing w:after="0" w:line="240" w:lineRule="auto"/>
        <w:ind w:left="567" w:firstLine="708"/>
        <w:jc w:val="both"/>
        <w:rPr>
          <w:rFonts w:ascii="Times New Roman" w:eastAsia="Times New Roman" w:hAnsi="Times New Roman" w:cs="Times New Roman"/>
          <w:sz w:val="28"/>
          <w:szCs w:val="28"/>
          <w:lang w:eastAsia="ru-RU"/>
        </w:rPr>
      </w:pPr>
      <w:r w:rsidRPr="003F46E0">
        <w:rPr>
          <w:rFonts w:ascii="Times New Roman" w:eastAsia="Times New Roman" w:hAnsi="Times New Roman" w:cs="Times New Roman"/>
          <w:sz w:val="28"/>
          <w:szCs w:val="28"/>
          <w:lang w:eastAsia="ru-RU"/>
        </w:rPr>
        <w:t>4) деятельность клиента, связанная с совершением сделок с недвижимым имуществом и/или оказанием посреднических услуг при совершении сделок с недвижимым имуществом;</w:t>
      </w:r>
    </w:p>
    <w:p w:rsidR="003F46E0" w:rsidRPr="003F46E0" w:rsidRDefault="003F46E0" w:rsidP="003F46E0">
      <w:pPr>
        <w:spacing w:after="0" w:line="240" w:lineRule="auto"/>
        <w:ind w:left="567" w:firstLine="708"/>
        <w:jc w:val="both"/>
        <w:rPr>
          <w:rFonts w:ascii="Times New Roman" w:eastAsia="Times New Roman" w:hAnsi="Times New Roman" w:cs="Times New Roman"/>
          <w:sz w:val="28"/>
          <w:szCs w:val="28"/>
          <w:lang w:eastAsia="ru-RU"/>
        </w:rPr>
      </w:pPr>
    </w:p>
    <w:p w:rsidR="003F46E0" w:rsidRPr="003F46E0" w:rsidRDefault="003F46E0" w:rsidP="003F46E0">
      <w:pPr>
        <w:spacing w:after="0" w:line="240" w:lineRule="auto"/>
        <w:ind w:left="567" w:firstLine="708"/>
        <w:jc w:val="both"/>
        <w:rPr>
          <w:rFonts w:ascii="Times New Roman" w:eastAsia="Times New Roman" w:hAnsi="Times New Roman" w:cs="Times New Roman"/>
          <w:sz w:val="28"/>
          <w:szCs w:val="28"/>
          <w:lang w:eastAsia="ru-RU"/>
        </w:rPr>
      </w:pPr>
      <w:r w:rsidRPr="003F46E0">
        <w:rPr>
          <w:rFonts w:ascii="Times New Roman" w:eastAsia="Times New Roman" w:hAnsi="Times New Roman" w:cs="Times New Roman"/>
          <w:sz w:val="28"/>
          <w:szCs w:val="28"/>
          <w:lang w:eastAsia="ru-RU"/>
        </w:rPr>
        <w:t>5) туроператорская и турагентская деятельность, а также иная деятельность по организации путешествий (туристская деятельность);</w:t>
      </w:r>
    </w:p>
    <w:p w:rsidR="003F46E0" w:rsidRPr="003F46E0" w:rsidRDefault="003F46E0" w:rsidP="003F46E0">
      <w:pPr>
        <w:spacing w:after="0" w:line="240" w:lineRule="auto"/>
        <w:ind w:left="567" w:firstLine="708"/>
        <w:jc w:val="both"/>
        <w:rPr>
          <w:rFonts w:ascii="Times New Roman" w:eastAsia="Times New Roman" w:hAnsi="Times New Roman" w:cs="Times New Roman"/>
          <w:sz w:val="28"/>
          <w:szCs w:val="28"/>
          <w:lang w:eastAsia="ru-RU"/>
        </w:rPr>
      </w:pPr>
    </w:p>
    <w:p w:rsidR="003F46E0" w:rsidRPr="003F46E0" w:rsidRDefault="003F46E0" w:rsidP="003F46E0">
      <w:pPr>
        <w:spacing w:after="0" w:line="240" w:lineRule="auto"/>
        <w:ind w:left="567" w:firstLine="708"/>
        <w:jc w:val="both"/>
        <w:rPr>
          <w:rFonts w:ascii="Times New Roman" w:eastAsia="Times New Roman" w:hAnsi="Times New Roman" w:cs="Times New Roman"/>
          <w:sz w:val="28"/>
          <w:szCs w:val="28"/>
          <w:lang w:eastAsia="ru-RU"/>
        </w:rPr>
      </w:pPr>
      <w:r w:rsidRPr="003F46E0">
        <w:rPr>
          <w:rFonts w:ascii="Times New Roman" w:eastAsia="Times New Roman" w:hAnsi="Times New Roman" w:cs="Times New Roman"/>
          <w:sz w:val="28"/>
          <w:szCs w:val="28"/>
          <w:lang w:eastAsia="ru-RU"/>
        </w:rPr>
        <w:t>6) деятельность клиента, связанная с благотворительностью или иным видом нерегулируемой некоммерческой деятельности;</w:t>
      </w:r>
    </w:p>
    <w:p w:rsidR="003F46E0" w:rsidRPr="003F46E0" w:rsidRDefault="003F46E0" w:rsidP="003F46E0">
      <w:pPr>
        <w:spacing w:after="0" w:line="240" w:lineRule="auto"/>
        <w:ind w:left="567" w:firstLine="708"/>
        <w:jc w:val="both"/>
        <w:rPr>
          <w:rFonts w:ascii="Times New Roman" w:eastAsia="Times New Roman" w:hAnsi="Times New Roman" w:cs="Times New Roman"/>
          <w:sz w:val="28"/>
          <w:szCs w:val="28"/>
          <w:lang w:eastAsia="ru-RU"/>
        </w:rPr>
      </w:pPr>
    </w:p>
    <w:p w:rsidR="003F46E0" w:rsidRPr="003F46E0" w:rsidRDefault="003F46E0" w:rsidP="003F46E0">
      <w:pPr>
        <w:spacing w:after="0" w:line="240" w:lineRule="auto"/>
        <w:ind w:left="567" w:firstLine="708"/>
        <w:jc w:val="both"/>
        <w:rPr>
          <w:rFonts w:ascii="Times New Roman" w:eastAsia="Times New Roman" w:hAnsi="Times New Roman" w:cs="Times New Roman"/>
          <w:sz w:val="28"/>
          <w:szCs w:val="28"/>
          <w:lang w:eastAsia="ru-RU"/>
        </w:rPr>
      </w:pPr>
      <w:r w:rsidRPr="003F46E0">
        <w:rPr>
          <w:rFonts w:ascii="Times New Roman" w:eastAsia="Times New Roman" w:hAnsi="Times New Roman" w:cs="Times New Roman"/>
          <w:sz w:val="28"/>
          <w:szCs w:val="28"/>
          <w:lang w:eastAsia="ru-RU"/>
        </w:rPr>
        <w:t>7) деятельность клиента, связанная с интенсивным оборотом наличности (в том числе оказание услуг в сфере розничной торговли, общественного питания, розничная торговля горючим на бензоколонках и газозаправочных станциях);</w:t>
      </w:r>
    </w:p>
    <w:p w:rsidR="003F46E0" w:rsidRPr="003F46E0" w:rsidRDefault="003F46E0" w:rsidP="003F46E0">
      <w:pPr>
        <w:spacing w:after="0" w:line="240" w:lineRule="auto"/>
        <w:ind w:left="567" w:firstLine="708"/>
        <w:jc w:val="both"/>
        <w:rPr>
          <w:rFonts w:ascii="Times New Roman" w:eastAsia="Times New Roman" w:hAnsi="Times New Roman" w:cs="Times New Roman"/>
          <w:sz w:val="28"/>
          <w:szCs w:val="28"/>
          <w:lang w:eastAsia="ru-RU"/>
        </w:rPr>
      </w:pPr>
    </w:p>
    <w:p w:rsidR="003F46E0" w:rsidRPr="003F46E0" w:rsidRDefault="003F46E0" w:rsidP="003F46E0">
      <w:pPr>
        <w:spacing w:after="0" w:line="240" w:lineRule="auto"/>
        <w:ind w:left="567" w:firstLine="708"/>
        <w:jc w:val="both"/>
        <w:rPr>
          <w:rFonts w:ascii="Times New Roman" w:eastAsia="Times New Roman" w:hAnsi="Times New Roman" w:cs="Times New Roman"/>
          <w:sz w:val="28"/>
          <w:szCs w:val="28"/>
          <w:lang w:eastAsia="ru-RU"/>
        </w:rPr>
      </w:pPr>
      <w:r w:rsidRPr="003F46E0">
        <w:rPr>
          <w:rFonts w:ascii="Times New Roman" w:eastAsia="Times New Roman" w:hAnsi="Times New Roman" w:cs="Times New Roman"/>
          <w:sz w:val="28"/>
          <w:szCs w:val="28"/>
          <w:lang w:eastAsia="ru-RU"/>
        </w:rPr>
        <w:lastRenderedPageBreak/>
        <w:t xml:space="preserve">8) осуществление клиентом расчетов по операции (сделке) с использованием интернет – технологий, электронных платежных систем, альтернативных систем денежных переводов или иных систем удаленного доступа, либо с применением иных способов расчетов без непосредственного контакта (за исключением внесения разовых платежей через платежный терминал на сумму менее 15 000 (пятнадцать тысяч) </w:t>
      </w:r>
      <w:r w:rsidRPr="003F46E0">
        <w:rPr>
          <w:rFonts w:ascii="Times New Roman" w:hAnsi="Times New Roman" w:cs="Times New Roman"/>
          <w:sz w:val="28"/>
          <w:szCs w:val="28"/>
        </w:rPr>
        <w:t>российских</w:t>
      </w:r>
      <w:r w:rsidRPr="003F46E0">
        <w:rPr>
          <w:rFonts w:ascii="Times New Roman" w:eastAsia="Times New Roman" w:hAnsi="Times New Roman" w:cs="Times New Roman"/>
          <w:sz w:val="28"/>
          <w:szCs w:val="28"/>
          <w:lang w:eastAsia="ru-RU"/>
        </w:rPr>
        <w:t xml:space="preserve"> рублей либо эквивалента этой суммы в </w:t>
      </w:r>
      <w:r w:rsidRPr="003F46E0">
        <w:rPr>
          <w:rFonts w:ascii="Times New Roman" w:hAnsi="Times New Roman" w:cs="Times New Roman"/>
          <w:sz w:val="28"/>
          <w:szCs w:val="28"/>
        </w:rPr>
        <w:t>другой</w:t>
      </w:r>
      <w:r w:rsidRPr="003F46E0">
        <w:rPr>
          <w:rFonts w:ascii="Times New Roman" w:eastAsia="Times New Roman" w:hAnsi="Times New Roman" w:cs="Times New Roman"/>
          <w:sz w:val="28"/>
          <w:szCs w:val="28"/>
          <w:lang w:eastAsia="ru-RU"/>
        </w:rPr>
        <w:t xml:space="preserve"> валюте);</w:t>
      </w:r>
    </w:p>
    <w:p w:rsidR="003F46E0" w:rsidRPr="003F46E0" w:rsidRDefault="003F46E0" w:rsidP="003F46E0">
      <w:pPr>
        <w:spacing w:after="0" w:line="240" w:lineRule="auto"/>
        <w:ind w:left="567" w:firstLine="708"/>
        <w:jc w:val="both"/>
        <w:rPr>
          <w:rFonts w:ascii="Times New Roman" w:eastAsia="Times New Roman" w:hAnsi="Times New Roman" w:cs="Times New Roman"/>
          <w:sz w:val="28"/>
          <w:szCs w:val="28"/>
          <w:lang w:eastAsia="ru-RU"/>
        </w:rPr>
      </w:pPr>
    </w:p>
    <w:p w:rsidR="003F46E0" w:rsidRPr="003F46E0" w:rsidRDefault="003F46E0" w:rsidP="003F46E0">
      <w:pPr>
        <w:spacing w:after="0" w:line="240" w:lineRule="auto"/>
        <w:ind w:left="567" w:firstLine="708"/>
        <w:jc w:val="both"/>
        <w:rPr>
          <w:rFonts w:ascii="Times New Roman" w:eastAsia="Times New Roman" w:hAnsi="Times New Roman" w:cs="Times New Roman"/>
          <w:sz w:val="28"/>
          <w:szCs w:val="28"/>
          <w:lang w:eastAsia="ru-RU"/>
        </w:rPr>
      </w:pPr>
      <w:r w:rsidRPr="003F46E0">
        <w:rPr>
          <w:rFonts w:ascii="Times New Roman" w:eastAsia="Times New Roman" w:hAnsi="Times New Roman" w:cs="Times New Roman"/>
          <w:sz w:val="28"/>
          <w:szCs w:val="28"/>
          <w:lang w:eastAsia="ru-RU"/>
        </w:rPr>
        <w:t>9) деятельность клиента, связанная с производством оружия, или посредническая деятельность клиента по реализации оружия;</w:t>
      </w:r>
    </w:p>
    <w:p w:rsidR="003F46E0" w:rsidRPr="003F46E0" w:rsidRDefault="003F46E0" w:rsidP="003F46E0">
      <w:pPr>
        <w:spacing w:after="0" w:line="240" w:lineRule="auto"/>
        <w:ind w:left="567" w:firstLine="708"/>
        <w:jc w:val="both"/>
        <w:rPr>
          <w:rFonts w:ascii="Times New Roman" w:eastAsia="Times New Roman" w:hAnsi="Times New Roman" w:cs="Times New Roman"/>
          <w:sz w:val="28"/>
          <w:szCs w:val="28"/>
          <w:lang w:eastAsia="ru-RU"/>
        </w:rPr>
      </w:pPr>
    </w:p>
    <w:p w:rsidR="003F46E0" w:rsidRPr="003F46E0" w:rsidRDefault="003F46E0" w:rsidP="003F46E0">
      <w:pPr>
        <w:spacing w:after="0" w:line="240" w:lineRule="auto"/>
        <w:ind w:left="567" w:firstLine="708"/>
        <w:jc w:val="both"/>
        <w:rPr>
          <w:rFonts w:ascii="Times New Roman" w:eastAsia="Times New Roman" w:hAnsi="Times New Roman" w:cs="Times New Roman"/>
          <w:sz w:val="28"/>
          <w:szCs w:val="28"/>
          <w:lang w:eastAsia="ru-RU"/>
        </w:rPr>
      </w:pPr>
      <w:r w:rsidRPr="003F46E0">
        <w:rPr>
          <w:rFonts w:ascii="Times New Roman" w:eastAsia="Times New Roman" w:hAnsi="Times New Roman" w:cs="Times New Roman"/>
          <w:sz w:val="28"/>
          <w:szCs w:val="28"/>
          <w:lang w:eastAsia="ru-RU"/>
        </w:rPr>
        <w:t xml:space="preserve">10) совершение клиентом операций с денежными средствами или иным имуществом, подлежащих обязательному контролю в соответствии с пунктом 35 раздела </w:t>
      </w:r>
      <w:r w:rsidRPr="003F46E0">
        <w:rPr>
          <w:rFonts w:ascii="Times New Roman" w:eastAsia="Times New Roman" w:hAnsi="Times New Roman" w:cs="Times New Roman"/>
          <w:sz w:val="28"/>
          <w:szCs w:val="28"/>
          <w:lang w:val="en-US" w:eastAsia="ru-RU"/>
        </w:rPr>
        <w:t>IV</w:t>
      </w:r>
      <w:r w:rsidRPr="003F46E0">
        <w:rPr>
          <w:rFonts w:ascii="Times New Roman" w:eastAsia="Times New Roman" w:hAnsi="Times New Roman" w:cs="Times New Roman"/>
          <w:sz w:val="28"/>
          <w:szCs w:val="28"/>
          <w:lang w:eastAsia="ru-RU"/>
        </w:rPr>
        <w:t xml:space="preserve"> Временного Положения;</w:t>
      </w:r>
    </w:p>
    <w:p w:rsidR="003F46E0" w:rsidRPr="003F46E0" w:rsidRDefault="003F46E0" w:rsidP="003F46E0">
      <w:pPr>
        <w:spacing w:after="0" w:line="240" w:lineRule="auto"/>
        <w:ind w:left="567" w:firstLine="708"/>
        <w:jc w:val="both"/>
        <w:rPr>
          <w:rFonts w:ascii="Times New Roman" w:eastAsia="Times New Roman" w:hAnsi="Times New Roman" w:cs="Times New Roman"/>
          <w:sz w:val="28"/>
          <w:szCs w:val="28"/>
          <w:lang w:eastAsia="ru-RU"/>
        </w:rPr>
      </w:pPr>
    </w:p>
    <w:p w:rsidR="003F46E0" w:rsidRPr="003F46E0" w:rsidRDefault="003F46E0" w:rsidP="003F46E0">
      <w:pPr>
        <w:spacing w:after="0" w:line="240" w:lineRule="auto"/>
        <w:ind w:left="567" w:firstLine="708"/>
        <w:jc w:val="both"/>
        <w:rPr>
          <w:rFonts w:ascii="Times New Roman" w:eastAsia="Times New Roman" w:hAnsi="Times New Roman" w:cs="Times New Roman"/>
          <w:sz w:val="28"/>
          <w:szCs w:val="28"/>
          <w:lang w:eastAsia="ru-RU"/>
        </w:rPr>
      </w:pPr>
      <w:r w:rsidRPr="003F46E0">
        <w:rPr>
          <w:rFonts w:ascii="Times New Roman" w:eastAsia="Times New Roman" w:hAnsi="Times New Roman" w:cs="Times New Roman"/>
          <w:sz w:val="28"/>
          <w:szCs w:val="28"/>
          <w:lang w:eastAsia="ru-RU"/>
        </w:rPr>
        <w:t>11) совершение клиентом операций, имеющих признаки необычных сделок, по которым было принято решение о направлении сведений о них в Уполномоченный орган;</w:t>
      </w:r>
    </w:p>
    <w:p w:rsidR="003F46E0" w:rsidRPr="003F46E0" w:rsidRDefault="003F46E0" w:rsidP="003F46E0">
      <w:pPr>
        <w:spacing w:after="0" w:line="240" w:lineRule="auto"/>
        <w:ind w:left="567" w:firstLine="708"/>
        <w:jc w:val="both"/>
        <w:rPr>
          <w:rFonts w:ascii="Times New Roman" w:eastAsia="Times New Roman" w:hAnsi="Times New Roman" w:cs="Times New Roman"/>
          <w:sz w:val="28"/>
          <w:szCs w:val="28"/>
          <w:lang w:eastAsia="ru-RU"/>
        </w:rPr>
      </w:pPr>
    </w:p>
    <w:p w:rsidR="003F46E0" w:rsidRPr="003F46E0" w:rsidRDefault="003F46E0" w:rsidP="003F46E0">
      <w:pPr>
        <w:spacing w:after="0" w:line="240" w:lineRule="auto"/>
        <w:ind w:left="567" w:firstLine="708"/>
        <w:jc w:val="both"/>
        <w:rPr>
          <w:rFonts w:ascii="Times New Roman" w:eastAsia="Times New Roman" w:hAnsi="Times New Roman" w:cs="Times New Roman"/>
          <w:sz w:val="28"/>
          <w:szCs w:val="28"/>
          <w:lang w:eastAsia="ru-RU"/>
        </w:rPr>
      </w:pPr>
      <w:r w:rsidRPr="003F46E0">
        <w:rPr>
          <w:rFonts w:ascii="Times New Roman" w:eastAsia="Times New Roman" w:hAnsi="Times New Roman" w:cs="Times New Roman"/>
          <w:sz w:val="28"/>
          <w:szCs w:val="28"/>
          <w:lang w:eastAsia="ru-RU"/>
        </w:rPr>
        <w:t>12) иные факторы, самостоятельно определяемые подведомственным субъектом;</w:t>
      </w:r>
    </w:p>
    <w:p w:rsidR="003F46E0" w:rsidRPr="003F46E0" w:rsidRDefault="003F46E0" w:rsidP="003F46E0">
      <w:pPr>
        <w:spacing w:after="0" w:line="240" w:lineRule="auto"/>
        <w:ind w:left="567" w:firstLine="708"/>
        <w:jc w:val="both"/>
        <w:rPr>
          <w:rFonts w:ascii="Times New Roman" w:eastAsia="Times New Roman" w:hAnsi="Times New Roman" w:cs="Times New Roman"/>
          <w:sz w:val="28"/>
          <w:szCs w:val="28"/>
          <w:lang w:eastAsia="ru-RU"/>
        </w:rPr>
      </w:pPr>
    </w:p>
    <w:p w:rsidR="003F46E0" w:rsidRPr="003F46E0" w:rsidRDefault="003F46E0" w:rsidP="003F46E0">
      <w:pPr>
        <w:spacing w:line="240" w:lineRule="auto"/>
        <w:ind w:left="567" w:firstLine="709"/>
        <w:jc w:val="both"/>
        <w:rPr>
          <w:rFonts w:ascii="Times New Roman" w:eastAsia="Times New Roman" w:hAnsi="Times New Roman" w:cs="Times New Roman"/>
          <w:sz w:val="28"/>
          <w:szCs w:val="28"/>
          <w:lang w:eastAsia="ru-RU"/>
        </w:rPr>
      </w:pPr>
      <w:r w:rsidRPr="003F46E0">
        <w:rPr>
          <w:rFonts w:ascii="Times New Roman" w:eastAsia="Times New Roman" w:hAnsi="Times New Roman" w:cs="Times New Roman"/>
          <w:sz w:val="28"/>
          <w:szCs w:val="28"/>
          <w:lang w:eastAsia="ru-RU"/>
        </w:rPr>
        <w:t>13) совершение операций, если клиент или его учредитель, выгодоприобретатель, либо контрагент клиента по операции (сделке) зарегистрирован или осуществляет деятельность в государстве или на территории, предоставляющем (щей) льготный налоговый режим налогообложения и/или не предусматривающем (щей) раскрытия и предоставления информации при проведении финансовых операций (офшорной зоне).</w:t>
      </w:r>
    </w:p>
    <w:p w:rsidR="003F46E0" w:rsidRPr="003F46E0" w:rsidRDefault="003F46E0" w:rsidP="003F46E0">
      <w:pPr>
        <w:spacing w:after="0" w:line="240" w:lineRule="auto"/>
        <w:ind w:firstLine="708"/>
        <w:jc w:val="both"/>
        <w:rPr>
          <w:rFonts w:ascii="Times New Roman" w:eastAsia="Times New Roman" w:hAnsi="Times New Roman" w:cs="Times New Roman"/>
          <w:sz w:val="28"/>
          <w:szCs w:val="28"/>
          <w:lang w:eastAsia="ru-RU"/>
        </w:rPr>
      </w:pPr>
    </w:p>
    <w:p w:rsidR="003F46E0" w:rsidRPr="003F46E0" w:rsidRDefault="003F46E0" w:rsidP="003F46E0">
      <w:pPr>
        <w:spacing w:after="0" w:line="240" w:lineRule="auto"/>
        <w:jc w:val="both"/>
        <w:rPr>
          <w:rFonts w:ascii="Times New Roman" w:eastAsia="Times New Roman" w:hAnsi="Times New Roman" w:cs="Times New Roman"/>
          <w:sz w:val="28"/>
          <w:szCs w:val="28"/>
          <w:lang w:eastAsia="ru-RU"/>
        </w:rPr>
      </w:pPr>
    </w:p>
    <w:p w:rsidR="003F46E0" w:rsidRPr="003F46E0" w:rsidRDefault="003F46E0" w:rsidP="003F46E0">
      <w:pPr>
        <w:spacing w:after="0" w:line="240" w:lineRule="auto"/>
        <w:jc w:val="both"/>
        <w:rPr>
          <w:rFonts w:ascii="Times New Roman" w:eastAsia="Times New Roman" w:hAnsi="Times New Roman" w:cs="Times New Roman"/>
          <w:sz w:val="28"/>
          <w:szCs w:val="28"/>
          <w:lang w:eastAsia="ru-RU"/>
        </w:rPr>
      </w:pPr>
    </w:p>
    <w:p w:rsidR="003F46E0" w:rsidRPr="003F46E0" w:rsidRDefault="003F46E0" w:rsidP="003F46E0">
      <w:pPr>
        <w:tabs>
          <w:tab w:val="left" w:pos="7088"/>
        </w:tabs>
        <w:spacing w:after="0" w:line="240" w:lineRule="auto"/>
        <w:ind w:left="567"/>
        <w:jc w:val="both"/>
        <w:rPr>
          <w:rFonts w:ascii="Times New Roman" w:hAnsi="Times New Roman" w:cs="Times New Roman"/>
          <w:b/>
          <w:sz w:val="28"/>
          <w:szCs w:val="28"/>
        </w:rPr>
      </w:pPr>
      <w:r w:rsidRPr="003F46E0">
        <w:rPr>
          <w:rFonts w:ascii="Times New Roman" w:hAnsi="Times New Roman" w:cs="Times New Roman"/>
          <w:b/>
          <w:sz w:val="28"/>
          <w:szCs w:val="28"/>
        </w:rPr>
        <w:t>Председатель                                                                           И.П. Никитина</w:t>
      </w:r>
    </w:p>
    <w:p w:rsidR="003F46E0" w:rsidRDefault="003F46E0" w:rsidP="003F46E0">
      <w:pPr>
        <w:spacing w:after="0" w:line="240" w:lineRule="auto"/>
        <w:jc w:val="both"/>
        <w:rPr>
          <w:rFonts w:ascii="Times New Roman" w:eastAsia="Times New Roman" w:hAnsi="Times New Roman" w:cs="Times New Roman"/>
          <w:sz w:val="28"/>
          <w:szCs w:val="28"/>
          <w:lang w:eastAsia="ru-RU"/>
        </w:rPr>
      </w:pPr>
    </w:p>
    <w:p w:rsidR="003F46E0" w:rsidRDefault="003F46E0" w:rsidP="003F46E0">
      <w:pPr>
        <w:spacing w:after="0" w:line="240" w:lineRule="auto"/>
        <w:jc w:val="both"/>
        <w:rPr>
          <w:rFonts w:ascii="Times New Roman" w:eastAsia="Times New Roman" w:hAnsi="Times New Roman" w:cs="Times New Roman"/>
          <w:sz w:val="28"/>
          <w:szCs w:val="28"/>
          <w:lang w:eastAsia="ru-RU"/>
        </w:rPr>
      </w:pPr>
    </w:p>
    <w:p w:rsidR="003F46E0" w:rsidRDefault="003F46E0" w:rsidP="003F46E0">
      <w:pPr>
        <w:spacing w:after="0" w:line="240" w:lineRule="auto"/>
        <w:jc w:val="both"/>
        <w:rPr>
          <w:rFonts w:ascii="Times New Roman" w:eastAsia="Times New Roman" w:hAnsi="Times New Roman" w:cs="Times New Roman"/>
          <w:sz w:val="28"/>
          <w:szCs w:val="28"/>
          <w:lang w:eastAsia="ru-RU"/>
        </w:rPr>
      </w:pPr>
    </w:p>
    <w:p w:rsidR="003F46E0" w:rsidRDefault="003F46E0" w:rsidP="003F46E0">
      <w:pPr>
        <w:spacing w:after="0" w:line="240" w:lineRule="auto"/>
        <w:jc w:val="both"/>
        <w:rPr>
          <w:rFonts w:ascii="Times New Roman" w:eastAsia="Times New Roman" w:hAnsi="Times New Roman" w:cs="Times New Roman"/>
          <w:sz w:val="28"/>
          <w:szCs w:val="28"/>
          <w:lang w:eastAsia="ru-RU"/>
        </w:rPr>
      </w:pPr>
    </w:p>
    <w:p w:rsidR="003F46E0" w:rsidRDefault="003F46E0" w:rsidP="003F46E0">
      <w:pPr>
        <w:spacing w:after="0" w:line="240" w:lineRule="auto"/>
        <w:jc w:val="both"/>
        <w:rPr>
          <w:rFonts w:ascii="Times New Roman" w:eastAsia="Times New Roman" w:hAnsi="Times New Roman" w:cs="Times New Roman"/>
          <w:sz w:val="28"/>
          <w:szCs w:val="28"/>
          <w:lang w:eastAsia="ru-RU"/>
        </w:rPr>
      </w:pPr>
    </w:p>
    <w:p w:rsidR="003F46E0" w:rsidRDefault="003F46E0" w:rsidP="003F46E0">
      <w:pPr>
        <w:spacing w:after="0" w:line="240" w:lineRule="auto"/>
        <w:jc w:val="both"/>
        <w:rPr>
          <w:rFonts w:ascii="Times New Roman" w:eastAsia="Times New Roman" w:hAnsi="Times New Roman" w:cs="Times New Roman"/>
          <w:sz w:val="28"/>
          <w:szCs w:val="28"/>
          <w:lang w:eastAsia="ru-RU"/>
        </w:rPr>
      </w:pPr>
    </w:p>
    <w:sectPr w:rsidR="003F46E0" w:rsidSect="003F46E0">
      <w:headerReference w:type="default" r:id="rId6"/>
      <w:footerReference w:type="first" r:id="rId7"/>
      <w:pgSz w:w="11906" w:h="16838"/>
      <w:pgMar w:top="1134" w:right="567" w:bottom="709"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C2B" w:rsidRDefault="00640C2B" w:rsidP="003F46E0">
      <w:pPr>
        <w:spacing w:after="0" w:line="240" w:lineRule="auto"/>
      </w:pPr>
      <w:r>
        <w:separator/>
      </w:r>
    </w:p>
  </w:endnote>
  <w:endnote w:type="continuationSeparator" w:id="0">
    <w:p w:rsidR="00640C2B" w:rsidRDefault="00640C2B" w:rsidP="003F4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36A" w:rsidRDefault="007F2F8B">
    <w:pPr>
      <w:pStyle w:val="a3"/>
      <w:jc w:val="center"/>
    </w:pPr>
  </w:p>
  <w:p w:rsidR="00A5436A" w:rsidRDefault="007F2F8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C2B" w:rsidRDefault="00640C2B" w:rsidP="003F46E0">
      <w:pPr>
        <w:spacing w:after="0" w:line="240" w:lineRule="auto"/>
      </w:pPr>
      <w:r>
        <w:separator/>
      </w:r>
    </w:p>
  </w:footnote>
  <w:footnote w:type="continuationSeparator" w:id="0">
    <w:p w:rsidR="00640C2B" w:rsidRDefault="00640C2B" w:rsidP="003F4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955214"/>
      <w:docPartObj>
        <w:docPartGallery w:val="Page Numbers (Top of Page)"/>
        <w:docPartUnique/>
      </w:docPartObj>
    </w:sdtPr>
    <w:sdtEndPr>
      <w:rPr>
        <w:sz w:val="28"/>
        <w:szCs w:val="28"/>
      </w:rPr>
    </w:sdtEndPr>
    <w:sdtContent>
      <w:p w:rsidR="00A5436A" w:rsidRPr="0000329F" w:rsidRDefault="00640C2B">
        <w:pPr>
          <w:pStyle w:val="a5"/>
          <w:jc w:val="center"/>
          <w:rPr>
            <w:sz w:val="24"/>
            <w:szCs w:val="24"/>
          </w:rPr>
        </w:pPr>
        <w:r w:rsidRPr="0000329F">
          <w:rPr>
            <w:sz w:val="24"/>
            <w:szCs w:val="24"/>
          </w:rPr>
          <w:fldChar w:fldCharType="begin"/>
        </w:r>
        <w:r w:rsidRPr="0000329F">
          <w:rPr>
            <w:sz w:val="24"/>
            <w:szCs w:val="24"/>
          </w:rPr>
          <w:instrText>PAGE   \* MERGEFORMAT</w:instrText>
        </w:r>
        <w:r w:rsidRPr="0000329F">
          <w:rPr>
            <w:sz w:val="24"/>
            <w:szCs w:val="24"/>
          </w:rPr>
          <w:fldChar w:fldCharType="separate"/>
        </w:r>
        <w:r w:rsidR="007F2F8B">
          <w:rPr>
            <w:noProof/>
            <w:sz w:val="24"/>
            <w:szCs w:val="24"/>
          </w:rPr>
          <w:t>4</w:t>
        </w:r>
        <w:r w:rsidRPr="0000329F">
          <w:rPr>
            <w:sz w:val="24"/>
            <w:szCs w:val="24"/>
          </w:rPr>
          <w:fldChar w:fldCharType="end"/>
        </w:r>
      </w:p>
      <w:p w:rsidR="00A5436A" w:rsidRPr="0000329F" w:rsidRDefault="00640C2B">
        <w:pPr>
          <w:pStyle w:val="a5"/>
          <w:jc w:val="center"/>
          <w:rPr>
            <w:sz w:val="28"/>
            <w:szCs w:val="28"/>
          </w:rPr>
        </w:pPr>
        <w:r w:rsidRPr="0000329F">
          <w:rPr>
            <w:sz w:val="28"/>
            <w:szCs w:val="28"/>
          </w:rPr>
          <w:tab/>
        </w:r>
        <w:r>
          <w:rPr>
            <w:sz w:val="28"/>
            <w:szCs w:val="28"/>
          </w:rPr>
          <w:t xml:space="preserve">       </w:t>
        </w:r>
        <w:r w:rsidR="003F46E0">
          <w:rPr>
            <w:sz w:val="28"/>
            <w:szCs w:val="28"/>
          </w:rPr>
          <w:t xml:space="preserve">                         </w:t>
        </w:r>
        <w:r w:rsidR="003F46E0">
          <w:rPr>
            <w:sz w:val="28"/>
            <w:szCs w:val="28"/>
          </w:rPr>
          <w:tab/>
        </w:r>
        <w:r w:rsidRPr="0000329F">
          <w:rPr>
            <w:sz w:val="28"/>
            <w:szCs w:val="28"/>
          </w:rPr>
          <w:t xml:space="preserve">Продолжение приложения </w:t>
        </w:r>
      </w:p>
    </w:sdtContent>
  </w:sdt>
  <w:p w:rsidR="00A5436A" w:rsidRDefault="007F2F8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707"/>
    <w:rsid w:val="00141906"/>
    <w:rsid w:val="003F46E0"/>
    <w:rsid w:val="00640C2B"/>
    <w:rsid w:val="007F2F8B"/>
    <w:rsid w:val="00B03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95333"/>
  <w15:docId w15:val="{194C0D48-E7E4-4D59-8C16-CA5D96FF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F46E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F46E0"/>
  </w:style>
  <w:style w:type="paragraph" w:styleId="a5">
    <w:name w:val="header"/>
    <w:basedOn w:val="a"/>
    <w:link w:val="a6"/>
    <w:uiPriority w:val="99"/>
    <w:unhideWhenUsed/>
    <w:rsid w:val="003F46E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F4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1066</Words>
  <Characters>6080</Characters>
  <Application>Microsoft Office Word</Application>
  <DocSecurity>0</DocSecurity>
  <Lines>50</Lines>
  <Paragraphs>14</Paragraphs>
  <ScaleCrop>false</ScaleCrop>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Гануленко</dc:creator>
  <cp:keywords/>
  <dc:description/>
  <cp:lastModifiedBy>Секретарь первого зам. министра</cp:lastModifiedBy>
  <cp:revision>3</cp:revision>
  <dcterms:created xsi:type="dcterms:W3CDTF">2016-08-22T07:11:00Z</dcterms:created>
  <dcterms:modified xsi:type="dcterms:W3CDTF">2016-08-30T11:41:00Z</dcterms:modified>
</cp:coreProperties>
</file>