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32452" w:rsidRPr="00AB1726" w:rsidRDefault="004C1B9E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32452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132452" w:rsidRPr="00AB1726" w:rsidRDefault="00132452" w:rsidP="0025482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C1B9E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B9E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4C1B9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C1B9E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3C7576" w:rsidRDefault="003C7576" w:rsidP="0025482C">
      <w:pPr>
        <w:spacing w:line="240" w:lineRule="auto"/>
      </w:pPr>
    </w:p>
    <w:p w:rsidR="003C7576" w:rsidRDefault="003C7576" w:rsidP="0025482C">
      <w:pPr>
        <w:spacing w:line="240" w:lineRule="auto"/>
      </w:pPr>
    </w:p>
    <w:p w:rsidR="003936B5" w:rsidRDefault="003936B5" w:rsidP="0025482C">
      <w:pPr>
        <w:spacing w:line="240" w:lineRule="auto"/>
      </w:pPr>
    </w:p>
    <w:p w:rsidR="003936B5" w:rsidRPr="00AB1726" w:rsidRDefault="003936B5" w:rsidP="0025482C">
      <w:pPr>
        <w:spacing w:line="240" w:lineRule="auto"/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</w:t>
      </w:r>
      <w:r w:rsidR="009F6FA7">
        <w:rPr>
          <w:rFonts w:ascii="Times New Roman" w:hAnsi="Times New Roman"/>
          <w:b/>
          <w:sz w:val="28"/>
          <w:szCs w:val="28"/>
        </w:rPr>
        <w:t>2</w:t>
      </w:r>
      <w:r w:rsidRPr="00AB1726">
        <w:rPr>
          <w:rFonts w:ascii="Times New Roman" w:hAnsi="Times New Roman"/>
          <w:b/>
          <w:sz w:val="28"/>
          <w:szCs w:val="28"/>
        </w:rPr>
        <w:t xml:space="preserve"> «Отчет о результатах проведения процедуры запроса ценовых предложений»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Отчет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FB44F2" w:rsidRPr="00FB44F2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2. Дата заполняется в следующем порядке: число, месяц, год.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1.1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 раздела I </w:t>
      </w:r>
      <w:r w:rsidR="003B7521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3B7521">
        <w:rPr>
          <w:rFonts w:ascii="Times New Roman" w:eastAsia="Calibri" w:hAnsi="Times New Roman" w:cs="Times New Roman"/>
          <w:sz w:val="28"/>
          <w:szCs w:val="28"/>
        </w:rPr>
        <w:t>п</w:t>
      </w:r>
      <w:r w:rsidR="003B7521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hAnsi="Times New Roman"/>
          <w:sz w:val="28"/>
          <w:szCs w:val="28"/>
        </w:rPr>
        <w:t>31.05.2016 № 7-2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</w:t>
      </w:r>
      <w:r w:rsidR="00711424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711424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711424">
        <w:rPr>
          <w:rFonts w:ascii="Times New Roman" w:eastAsia="Calibri" w:hAnsi="Times New Roman" w:cs="Times New Roman"/>
          <w:sz w:val="28"/>
          <w:szCs w:val="28"/>
        </w:rPr>
        <w:t>16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711424">
        <w:rPr>
          <w:rFonts w:ascii="Times New Roman" w:eastAsia="Calibri" w:hAnsi="Times New Roman" w:cs="Times New Roman"/>
          <w:sz w:val="28"/>
          <w:szCs w:val="28"/>
        </w:rPr>
        <w:t>8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711424">
        <w:rPr>
          <w:rFonts w:ascii="Times New Roman" w:eastAsia="Calibri" w:hAnsi="Times New Roman" w:cs="Times New Roman"/>
          <w:sz w:val="28"/>
          <w:szCs w:val="28"/>
        </w:rPr>
        <w:t>10</w:t>
      </w:r>
      <w:r w:rsidR="00711424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71142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11424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Style w:val="FontStyle"/>
          <w:rFonts w:ascii="Times New Roman" w:hAnsi="Times New Roman"/>
          <w:sz w:val="28"/>
          <w:szCs w:val="28"/>
        </w:rPr>
        <w:t>(далее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1.1 - указывается полное наименование заказчика.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1.2 -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1.4 -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1.5 -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1.6 - указывается счет заказчика, открытый в ЦРБ, на который зачисляются бюджетные средства на осуществление  закупки.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4. Пункт 2: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2.1 - указывается источник финансирования закупки.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2.2 - указывается ожидаемая стоимость закупки согласно плану закупок на бюджетный период</w:t>
      </w:r>
      <w:r w:rsidR="00132452">
        <w:rPr>
          <w:rFonts w:ascii="Times New Roman" w:hAnsi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 Пункт 3: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 3.1 -указывается наименование и краткое описание предмета закупки или его частей (лотов) в соответствии с </w:t>
      </w:r>
      <w:r w:rsidRPr="00AB1726">
        <w:rPr>
          <w:rFonts w:ascii="Times New Roman" w:hAnsi="Times New Roman"/>
          <w:sz w:val="28"/>
          <w:szCs w:val="28"/>
        </w:rPr>
        <w:t xml:space="preserve">разделом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>XIII Порядка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3.2 - указывается количество товара, объем выполнения работ или оказания услуги, в случае разделения предмета закупки на лоты, указывается количество лотов и наименование каждого из них.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3.3 - указывается место доставки товара или место выполнения работ или оказания услуг.</w:t>
      </w:r>
    </w:p>
    <w:p w:rsidR="003C7576" w:rsidRPr="00AB1726" w:rsidRDefault="003C757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Подпункт 3.4 -указывается срок поставки товаров или  завершения работ либо график предоставления услуг.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 Пункт 4:</w:t>
      </w:r>
    </w:p>
    <w:p w:rsidR="00354E26" w:rsidRPr="00AB1726" w:rsidRDefault="00354E2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Подпункты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.1-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указываются даты обнародования и номера на веб-портале, </w:t>
      </w:r>
      <w:r w:rsidRPr="00AB1726">
        <w:rPr>
          <w:rFonts w:ascii="Times New Roman" w:hAnsi="Times New Roman"/>
          <w:sz w:val="28"/>
          <w:szCs w:val="28"/>
        </w:rPr>
        <w:t>дата и номера выпусков официального печатного издания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в которых опубликованы соответствующие документы (информация).</w:t>
      </w:r>
    </w:p>
    <w:p w:rsidR="00354E26" w:rsidRPr="00AB1726" w:rsidRDefault="00354E26" w:rsidP="00254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– указывается адрес веб-сайта заказчика, на котором заказчик дополнительно разме</w:t>
      </w:r>
      <w:r>
        <w:rPr>
          <w:rFonts w:ascii="Times New Roman" w:hAnsi="Times New Roman"/>
          <w:color w:val="000000" w:themeColor="text1"/>
          <w:sz w:val="28"/>
          <w:szCs w:val="28"/>
        </w:rPr>
        <w:t>щал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информацию о закупке.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 Пункт 5: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Подпункт 5.1 - указывается количество участников процедуры закупки, подавших ценовые предложения.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5.2 - указывается информация о юридическом лице в соответствии с учредительными документами, а о физическом лице - в соответствии с паспортом или других документов, удостоверяющих личность в соответствии с законодательством Донецкой Народной Республики.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5.3 -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5.4 – указываются: местонахождение для юридического лица или место жительства для физического лица-предпринимателя, а именно: улица, номер дома, номер комнаты (офиса), наименование административно-территориальной единицы (Донецкая Народная Республика, </w:t>
      </w:r>
      <w:bookmarkStart w:id="0" w:name="_GoBack"/>
      <w:bookmarkEnd w:id="0"/>
      <w:r w:rsidRPr="00AB1726">
        <w:rPr>
          <w:rFonts w:ascii="Times New Roman" w:hAnsi="Times New Roman"/>
          <w:sz w:val="28"/>
          <w:szCs w:val="28"/>
        </w:rPr>
        <w:t>район, город, район в городе, поселок, село), почтовый индекс.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8. Пункт 6: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6.1 – указывается срок подачи ценовых предложений для процедуры запроса ценовых предложений, установленный заказчиком в соответствии с подпунктом 18.3. Порядка.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6.2  - указывается дата раскрытия ценовых предложений (дата и время).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6.3 - указывается количество полученных ценовых предложений.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6.4 - указывается перечень отклоненных ценовых предложений, обоснование оснований отклонения.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6.5 -  указывается цена и краткое описание других условий каждого ценового предложения.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6.6 - указывается цена акцептованного предложения, которая соответствует требованиям заказчика и имеет самую низкую цену 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6.7 -  указывается дата акцепта предложения.</w:t>
      </w:r>
    </w:p>
    <w:p w:rsidR="00FB44F2" w:rsidRPr="00FB44F2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 Пункт 7: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7.1 - указывается полное наименование юридического лица или фамилия, имя, отчество физического лица-предпринимателя.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7.2 – указывается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7.3 – указываются: улица, номер дома, номер комнаты (офиса), наименование административно-территориальной единицы (Донецкая Народная Республика, район, город, поселок, село), почтовый индекс.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10. Пункт 8 – указывается сумма, определенная в договоре о закупке, указывается в рублях либо эквивалент этой суммы в валюте договора по официальному курсу Центрального Республиканского Банка Донецкой Народной Республики. 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>При заключении с победителем конкурса договора о проведении закупок в иностранной валюте, указывается эквивалент стоимости договора в рублях. Курс иностранной валюты фиксируется на дату заключения договора по официальному курсу Центрального Республиканского Банка Донецкой Народной Республики.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В случае, если участником процедуры закупки является нерезидент, такой участник может указать цену предложения в валюте. При этом, при раскрытии </w:t>
      </w:r>
      <w:r w:rsidR="005D0AF5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предложений цена такого предложения пересчитывается в российский рубль по официальному курсу российского рубля к валюте, установленному ЦРБ на дату раскрытия предложений, о чем отмечается в протоколе раскрытия </w:t>
      </w:r>
      <w:r w:rsidR="005D0AF5">
        <w:rPr>
          <w:rFonts w:ascii="Times New Roman" w:eastAsia="Times New Roman" w:hAnsi="Times New Roman"/>
          <w:sz w:val="28"/>
          <w:szCs w:val="28"/>
        </w:rPr>
        <w:t xml:space="preserve">ценовых </w:t>
      </w:r>
      <w:r w:rsidRPr="00AB1726">
        <w:rPr>
          <w:rFonts w:ascii="Times New Roman" w:eastAsia="Times New Roman" w:hAnsi="Times New Roman"/>
          <w:sz w:val="28"/>
          <w:szCs w:val="28"/>
        </w:rPr>
        <w:t>предложений.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11. Пункт 9 -  указывается: «процедура запроса ценовых предложений отменена» или «процедура запроса ценовых предложений признана несостоявшейся».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Подпункт 9.1 - указывается дата принятия решения.</w:t>
      </w: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Подпункт 9.2 - указываются причины, обоснования отмены или признания несостоявшимися с указанием конкретного пункта (подпункта) Порядка.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12.  Пункт 10 - заказчик указывает другую информацию, которую считает необходимой (в том числе об отказе победителя от подписания договора о закупке).</w:t>
      </w:r>
    </w:p>
    <w:p w:rsidR="00FB44F2" w:rsidRPr="004C1B9E" w:rsidRDefault="00FB44F2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576" w:rsidRPr="00AB1726" w:rsidRDefault="003C7576" w:rsidP="0025482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13. Пункт 11 - указываются фамилии, инициалы и должности членов комитета конкурсных закупок.    </w:t>
      </w:r>
    </w:p>
    <w:p w:rsidR="00574D5A" w:rsidRDefault="00574D5A" w:rsidP="0025482C">
      <w:pPr>
        <w:spacing w:line="240" w:lineRule="auto"/>
      </w:pPr>
    </w:p>
    <w:p w:rsidR="00574D5A" w:rsidRDefault="00574D5A" w:rsidP="0025482C">
      <w:pPr>
        <w:spacing w:line="240" w:lineRule="auto"/>
      </w:pPr>
    </w:p>
    <w:p w:rsidR="00574D5A" w:rsidRPr="001844BA" w:rsidRDefault="00574D5A" w:rsidP="0025482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574D5A" w:rsidRPr="001844BA" w:rsidRDefault="00574D5A" w:rsidP="0025482C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574D5A" w:rsidRDefault="007535FD" w:rsidP="00574D5A">
      <w:pPr>
        <w:tabs>
          <w:tab w:val="left" w:pos="490"/>
        </w:tabs>
      </w:pPr>
    </w:p>
    <w:sectPr w:rsidR="007535FD" w:rsidRPr="00574D5A" w:rsidSect="009C1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CB" w:rsidRDefault="00450ACB" w:rsidP="009C151C">
      <w:pPr>
        <w:spacing w:after="0" w:line="240" w:lineRule="auto"/>
      </w:pPr>
      <w:r>
        <w:separator/>
      </w:r>
    </w:p>
  </w:endnote>
  <w:endnote w:type="continuationSeparator" w:id="0">
    <w:p w:rsidR="00450ACB" w:rsidRDefault="00450ACB" w:rsidP="009C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CB" w:rsidRDefault="00450ACB" w:rsidP="009C151C">
      <w:pPr>
        <w:spacing w:after="0" w:line="240" w:lineRule="auto"/>
      </w:pPr>
      <w:r>
        <w:separator/>
      </w:r>
    </w:p>
  </w:footnote>
  <w:footnote w:type="continuationSeparator" w:id="0">
    <w:p w:rsidR="00450ACB" w:rsidRDefault="00450ACB" w:rsidP="009C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0"/>
      <w:docPartObj>
        <w:docPartGallery w:val="Page Numbers (Top of Page)"/>
        <w:docPartUnique/>
      </w:docPartObj>
    </w:sdtPr>
    <w:sdtEndPr/>
    <w:sdtContent>
      <w:p w:rsidR="009C151C" w:rsidRDefault="007114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51C" w:rsidRDefault="009C15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1C" w:rsidRDefault="009C1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C"/>
    <w:rsid w:val="00070AEF"/>
    <w:rsid w:val="00132452"/>
    <w:rsid w:val="0025482C"/>
    <w:rsid w:val="00354E26"/>
    <w:rsid w:val="003936B5"/>
    <w:rsid w:val="003B7521"/>
    <w:rsid w:val="003C7576"/>
    <w:rsid w:val="00450ACB"/>
    <w:rsid w:val="004C1B9E"/>
    <w:rsid w:val="00574D5A"/>
    <w:rsid w:val="005D0AF5"/>
    <w:rsid w:val="006058FD"/>
    <w:rsid w:val="007017D8"/>
    <w:rsid w:val="00711424"/>
    <w:rsid w:val="007125E8"/>
    <w:rsid w:val="007535FD"/>
    <w:rsid w:val="0082657F"/>
    <w:rsid w:val="00967613"/>
    <w:rsid w:val="009C151C"/>
    <w:rsid w:val="009F6FA7"/>
    <w:rsid w:val="00A86E33"/>
    <w:rsid w:val="00AB32D0"/>
    <w:rsid w:val="00D84BA1"/>
    <w:rsid w:val="00E359DA"/>
    <w:rsid w:val="00F64077"/>
    <w:rsid w:val="00FB44F2"/>
    <w:rsid w:val="00FC100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2393-650D-4495-9CD5-56021B9C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9C151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9C151C"/>
  </w:style>
  <w:style w:type="paragraph" w:styleId="a3">
    <w:name w:val="header"/>
    <w:basedOn w:val="a"/>
    <w:link w:val="a4"/>
    <w:uiPriority w:val="99"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1C"/>
  </w:style>
  <w:style w:type="paragraph" w:styleId="a5">
    <w:name w:val="footer"/>
    <w:basedOn w:val="a"/>
    <w:link w:val="a6"/>
    <w:uiPriority w:val="99"/>
    <w:semiHidden/>
    <w:unhideWhenUsed/>
    <w:rsid w:val="009C1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51C"/>
  </w:style>
  <w:style w:type="paragraph" w:customStyle="1" w:styleId="ParagraphStyle">
    <w:name w:val="Paragraph Style"/>
    <w:rsid w:val="00574D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2016-09-15T08:04:00Z</cp:lastPrinted>
  <dcterms:created xsi:type="dcterms:W3CDTF">2016-09-14T07:21:00Z</dcterms:created>
  <dcterms:modified xsi:type="dcterms:W3CDTF">2016-10-04T11:33:00Z</dcterms:modified>
</cp:coreProperties>
</file>