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A" w:rsidRPr="00CE406F" w:rsidRDefault="0048125A" w:rsidP="0048125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48125A" w:rsidRDefault="0048125A" w:rsidP="0048125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48125A" w:rsidRDefault="0048125A" w:rsidP="0048125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48125A" w:rsidRPr="00CE406F" w:rsidRDefault="0048125A" w:rsidP="0048125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>03.11.2015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Default="00DC6698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05.4pt;margin-top:12.85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DC6698" w:rsidRDefault="00DC6698" w:rsidP="00DC669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26EA6A1" wp14:editId="09FB2471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6698" w:rsidRPr="00EA1824" w:rsidRDefault="00DC6698" w:rsidP="00DC66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C6698" w:rsidRPr="00EA1824" w:rsidRDefault="00DC6698" w:rsidP="00DC66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C6698" w:rsidRPr="00EA1824" w:rsidRDefault="00DC6698" w:rsidP="00DC66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C6698" w:rsidRPr="000A2C4D" w:rsidRDefault="00DC6698" w:rsidP="00DC66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DC6698" w:rsidRPr="000A2C4D" w:rsidRDefault="00DC6698" w:rsidP="00DC66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698" w:rsidRDefault="00DC6698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698" w:rsidRDefault="00DC6698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698" w:rsidRDefault="00DC6698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698" w:rsidRDefault="00DC6698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Pr="00FC0649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Pr="002137C2" w:rsidRDefault="0048125A" w:rsidP="0048125A">
      <w:pPr>
        <w:tabs>
          <w:tab w:val="left" w:pos="142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Par30"/>
      <w:bookmarkEnd w:id="0"/>
      <w:r w:rsidRPr="002137C2">
        <w:rPr>
          <w:rFonts w:ascii="Times New Roman" w:eastAsia="Calibri" w:hAnsi="Times New Roman" w:cs="Times New Roman"/>
          <w:b/>
          <w:sz w:val="28"/>
        </w:rPr>
        <w:t>К</w:t>
      </w:r>
      <w:r>
        <w:rPr>
          <w:rFonts w:ascii="Times New Roman" w:eastAsia="Calibri" w:hAnsi="Times New Roman" w:cs="Times New Roman"/>
          <w:b/>
          <w:sz w:val="28"/>
        </w:rPr>
        <w:t xml:space="preserve">ОМПЛЕКТАЦИЯ </w:t>
      </w:r>
    </w:p>
    <w:p w:rsidR="0048125A" w:rsidRDefault="0048125A" w:rsidP="0048125A">
      <w:pPr>
        <w:tabs>
          <w:tab w:val="left" w:pos="142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A33278">
        <w:rPr>
          <w:rFonts w:ascii="Times New Roman" w:eastAsia="Calibri" w:hAnsi="Times New Roman" w:cs="Times New Roman"/>
          <w:b/>
          <w:sz w:val="28"/>
        </w:rPr>
        <w:t xml:space="preserve">медицинскими изделиями укладки </w:t>
      </w:r>
    </w:p>
    <w:p w:rsidR="0048125A" w:rsidRDefault="0048125A" w:rsidP="0048125A">
      <w:pPr>
        <w:tabs>
          <w:tab w:val="left" w:pos="142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</w:rPr>
      </w:pPr>
      <w:r w:rsidRPr="00A33278">
        <w:rPr>
          <w:rFonts w:ascii="Times New Roman" w:eastAsia="Calibri" w:hAnsi="Times New Roman" w:cs="Times New Roman"/>
          <w:b/>
          <w:sz w:val="28"/>
        </w:rPr>
        <w:t>санитарной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A33278">
        <w:rPr>
          <w:rFonts w:ascii="Times New Roman" w:eastAsia="Calibri" w:hAnsi="Times New Roman" w:cs="Times New Roman"/>
          <w:b/>
          <w:sz w:val="28"/>
        </w:rPr>
        <w:t xml:space="preserve">сумки для оказания первой помощи </w:t>
      </w:r>
    </w:p>
    <w:p w:rsidR="0048125A" w:rsidRDefault="0048125A" w:rsidP="0048125A">
      <w:pPr>
        <w:tabs>
          <w:tab w:val="left" w:pos="142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формированиями сил</w:t>
      </w:r>
      <w:r w:rsidRPr="00A33278">
        <w:rPr>
          <w:rFonts w:ascii="Times New Roman" w:eastAsia="Calibri" w:hAnsi="Times New Roman" w:cs="Times New Roman"/>
          <w:b/>
          <w:sz w:val="28"/>
        </w:rPr>
        <w:t xml:space="preserve"> гражданской обороны</w:t>
      </w:r>
    </w:p>
    <w:tbl>
      <w:tblPr>
        <w:tblStyle w:val="a7"/>
        <w:tblW w:w="97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2"/>
        <w:gridCol w:w="5670"/>
        <w:gridCol w:w="2551"/>
        <w:gridCol w:w="947"/>
      </w:tblGrid>
      <w:tr w:rsidR="0048125A" w:rsidRPr="00FC0649" w:rsidTr="00EA0B22">
        <w:trPr>
          <w:trHeight w:val="40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Форма выпуска (размер)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ind w:left="-75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48125A" w:rsidRPr="00FC0649" w:rsidRDefault="0048125A" w:rsidP="00EA0B22">
            <w:pPr>
              <w:pStyle w:val="ConsPlusCell"/>
              <w:ind w:left="-75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125A" w:rsidRPr="00FC0649" w:rsidTr="00EA0B22">
        <w:trPr>
          <w:trHeight w:val="400"/>
        </w:trPr>
        <w:tc>
          <w:tcPr>
            <w:tcW w:w="9770" w:type="dxa"/>
            <w:gridSpan w:val="4"/>
          </w:tcPr>
          <w:p w:rsidR="0048125A" w:rsidRPr="00F83829" w:rsidRDefault="0048125A" w:rsidP="0048125A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Медицинские изделия для временной остановки наружного             </w:t>
            </w: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br/>
              <w:t>кровотечения и наложения повязок</w:t>
            </w:r>
          </w:p>
        </w:tc>
      </w:tr>
      <w:tr w:rsidR="0048125A" w:rsidRPr="00FC0649" w:rsidTr="00EA0B22">
        <w:trPr>
          <w:trHeight w:val="156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м × 10 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rPr>
          <w:trHeight w:val="202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7 м × 14 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rPr>
          <w:trHeight w:val="248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м × 5 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rPr>
          <w:trHeight w:val="176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матерчато-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эластичный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8125A" w:rsidRPr="00FC0649" w:rsidTr="00EA0B22">
        <w:trPr>
          <w:trHeight w:val="195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≥1,9 см × 7,2 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рулонный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≥2 см × 5 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8125A" w:rsidRPr="00FC0649" w:rsidTr="00EA0B22">
        <w:trPr>
          <w:trHeight w:val="127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1.7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Пакет перевязочный медицинский стерильный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rPr>
          <w:trHeight w:val="428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1.8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антисептическая из нетканого материала с перекисью водорода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≥12,5см × 11см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rPr>
          <w:trHeight w:val="137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1.9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марлевая медицинская стерильная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≥14см × 16см, №10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8125A" w:rsidRPr="00FC0649" w:rsidTr="00EA0B22">
        <w:trPr>
          <w:trHeight w:val="58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марлевая медицинская стерильная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≥45см × 29см, №5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75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едство перевязочное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инфицированных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 стерильное с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антимикробным и обезболивающим действием    </w:t>
            </w:r>
          </w:p>
        </w:tc>
        <w:tc>
          <w:tcPr>
            <w:tcW w:w="2551" w:type="dxa"/>
          </w:tcPr>
          <w:p w:rsidR="0048125A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салфетка, </w:t>
            </w:r>
          </w:p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≥20см × 24см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rPr>
          <w:trHeight w:val="14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</w:t>
            </w:r>
            <w:proofErr w:type="spellStart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цеолитов или 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алюмосиликатов кальция и натрия или </w:t>
            </w:r>
            <w:proofErr w:type="spellStart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гидросиликата</w:t>
            </w:r>
            <w:proofErr w:type="spellEnd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кальция 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≥50 г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rPr>
          <w:trHeight w:val="80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 перевязочное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гидрогелевое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противоожоговое</w:t>
            </w:r>
            <w:proofErr w:type="spellEnd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стерильное с охлаждающим и обезболивающим действием    </w:t>
            </w:r>
          </w:p>
        </w:tc>
        <w:tc>
          <w:tcPr>
            <w:tcW w:w="2551" w:type="dxa"/>
          </w:tcPr>
          <w:p w:rsidR="0048125A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салфетка, </w:t>
            </w:r>
          </w:p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≥20см × 24см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c>
          <w:tcPr>
            <w:tcW w:w="9770" w:type="dxa"/>
            <w:gridSpan w:val="4"/>
          </w:tcPr>
          <w:p w:rsidR="0048125A" w:rsidRPr="00F83829" w:rsidRDefault="0048125A" w:rsidP="0048125A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t>Медицинские изделия для проведения сердечно-лёгочной реанимации</w:t>
            </w:r>
          </w:p>
        </w:tc>
      </w:tr>
      <w:tr w:rsidR="0048125A" w:rsidRPr="00FC0649" w:rsidTr="00EA0B22">
        <w:trPr>
          <w:trHeight w:val="559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устройство-рот" одноразовое плё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ночное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8125A" w:rsidRPr="00FC0649" w:rsidTr="00EA0B22">
        <w:tc>
          <w:tcPr>
            <w:tcW w:w="9770" w:type="dxa"/>
            <w:gridSpan w:val="4"/>
          </w:tcPr>
          <w:p w:rsidR="0048125A" w:rsidRPr="00F83829" w:rsidRDefault="0048125A" w:rsidP="0048125A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t>Медицинские изделия для проведения иммобилизации</w:t>
            </w:r>
          </w:p>
        </w:tc>
      </w:tr>
      <w:tr w:rsidR="0048125A" w:rsidRPr="00FC0649" w:rsidTr="00EA0B22">
        <w:trPr>
          <w:trHeight w:val="40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Повязка</w:t>
            </w:r>
            <w:proofErr w:type="gramEnd"/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разгружающая для верхней конечности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4 шт.      </w:t>
            </w:r>
          </w:p>
        </w:tc>
      </w:tr>
      <w:tr w:rsidR="0048125A" w:rsidRPr="00FC0649" w:rsidTr="00EA0B22">
        <w:tc>
          <w:tcPr>
            <w:tcW w:w="9770" w:type="dxa"/>
            <w:gridSpan w:val="4"/>
          </w:tcPr>
          <w:p w:rsidR="0048125A" w:rsidRPr="00F83829" w:rsidRDefault="0048125A" w:rsidP="0048125A">
            <w:pPr>
              <w:pStyle w:val="ConsPlusCell"/>
              <w:numPr>
                <w:ilvl w:val="0"/>
                <w:numId w:val="8"/>
              </w:numPr>
              <w:ind w:right="-75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t>Медицинские изделия для местного охлаждения</w:t>
            </w:r>
          </w:p>
        </w:tc>
      </w:tr>
      <w:tr w:rsidR="0048125A" w:rsidRPr="00FC0649" w:rsidTr="00EA0B22"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Пакет гипотермический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3 шт.      </w:t>
            </w:r>
          </w:p>
        </w:tc>
      </w:tr>
      <w:tr w:rsidR="0048125A" w:rsidRPr="00FC0649" w:rsidTr="00EA0B22">
        <w:tc>
          <w:tcPr>
            <w:tcW w:w="9770" w:type="dxa"/>
            <w:gridSpan w:val="4"/>
          </w:tcPr>
          <w:p w:rsidR="0048125A" w:rsidRPr="00FC0649" w:rsidRDefault="0048125A" w:rsidP="0048125A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Прочие медицинские изделия</w:t>
            </w:r>
          </w:p>
        </w:tc>
      </w:tr>
      <w:tr w:rsidR="0048125A" w:rsidRPr="00FC0649" w:rsidTr="00EA0B22">
        <w:trPr>
          <w:trHeight w:val="631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медицинская нестерильная трё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хслойная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нетканого материала с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резинками или с завязками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rPr>
          <w:trHeight w:val="547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5.2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разрезания 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повязок по Листеру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с дополнительным элементом для быстрого разрыва повязок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146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5.3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Очки или экран защитный для глаз    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40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5.4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нестерильные, смотровые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≥M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20 пар</w:t>
            </w:r>
          </w:p>
        </w:tc>
      </w:tr>
      <w:tr w:rsidR="0048125A" w:rsidRPr="00FC0649" w:rsidTr="00EA0B22">
        <w:trPr>
          <w:trHeight w:val="40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8125A" w:rsidRPr="00FC0649" w:rsidTr="00EA0B22">
        <w:trPr>
          <w:trHeight w:val="24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≥150 см × 200 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350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антисептическая из нетканого материала спиртовая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≥12,5 см × 11,0см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48125A" w:rsidRPr="00FC0649" w:rsidTr="00EA0B22">
        <w:trPr>
          <w:trHeight w:val="313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нетканого материала с р-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ром  аммиака 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≥12,5 см × 11,0см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25A" w:rsidRPr="00FC0649" w:rsidTr="00EA0B22">
        <w:tc>
          <w:tcPr>
            <w:tcW w:w="602" w:type="dxa"/>
          </w:tcPr>
          <w:p w:rsidR="0048125A" w:rsidRPr="00DB58B1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gridSpan w:val="3"/>
          </w:tcPr>
          <w:p w:rsidR="0048125A" w:rsidRPr="00F83829" w:rsidRDefault="0048125A" w:rsidP="0048125A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83829">
              <w:rPr>
                <w:rFonts w:ascii="Times New Roman" w:hAnsi="Times New Roman" w:cs="Times New Roman"/>
                <w:shadow/>
                <w:sz w:val="24"/>
                <w:szCs w:val="24"/>
              </w:rPr>
              <w:t>Прочие средства</w:t>
            </w:r>
          </w:p>
        </w:tc>
      </w:tr>
      <w:tr w:rsidR="0048125A" w:rsidRPr="00FC0649" w:rsidTr="00EA0B22">
        <w:trPr>
          <w:trHeight w:val="21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6.1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булавка стальная со спиралью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≥38 мм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48125A" w:rsidRPr="00FC0649" w:rsidTr="00EA0B22">
        <w:trPr>
          <w:trHeight w:val="10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6.2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Блок бумажных бланков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≥30 листов, размер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≥A7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6.3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144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6.4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перманентный чё</w:t>
            </w: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рного цвета   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rPr>
          <w:trHeight w:val="132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6.5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Мешок полиэтиленовый с зажимом         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≥20см × 25см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8125A" w:rsidRPr="00FC0649" w:rsidTr="00EA0B22">
        <w:trPr>
          <w:trHeight w:val="447"/>
        </w:trPr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6.6 </w:t>
            </w:r>
          </w:p>
        </w:tc>
        <w:tc>
          <w:tcPr>
            <w:tcW w:w="8221" w:type="dxa"/>
            <w:gridSpan w:val="2"/>
          </w:tcPr>
          <w:p w:rsidR="0048125A" w:rsidRPr="00FC0649" w:rsidRDefault="0048125A" w:rsidP="00EA0B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Рекомендации с пиктограммами по использованию медицинских изделий укладки для оказания первой помощи санитарной сумки</w:t>
            </w: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125A" w:rsidRPr="00FC0649" w:rsidTr="00EA0B22">
        <w:tc>
          <w:tcPr>
            <w:tcW w:w="602" w:type="dxa"/>
          </w:tcPr>
          <w:p w:rsidR="0048125A" w:rsidRPr="00FC0649" w:rsidRDefault="0048125A" w:rsidP="00EA0B2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</w:p>
        </w:tc>
        <w:tc>
          <w:tcPr>
            <w:tcW w:w="5670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сумка            </w:t>
            </w:r>
          </w:p>
        </w:tc>
        <w:tc>
          <w:tcPr>
            <w:tcW w:w="2551" w:type="dxa"/>
          </w:tcPr>
          <w:p w:rsidR="0048125A" w:rsidRPr="00FC0649" w:rsidRDefault="0048125A" w:rsidP="00EA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8125A" w:rsidRPr="00FC0649" w:rsidRDefault="0048125A" w:rsidP="00EA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4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48125A" w:rsidRPr="00FC0649" w:rsidRDefault="0048125A" w:rsidP="0048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78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 xml:space="preserve">1. Укладка санитарной сумки для оказания первой помощи силами гражданской </w:t>
      </w:r>
      <w:r>
        <w:rPr>
          <w:rFonts w:ascii="Times New Roman" w:hAnsi="Times New Roman" w:cs="Times New Roman"/>
          <w:sz w:val="24"/>
          <w:szCs w:val="24"/>
        </w:rPr>
        <w:t>обороны</w:t>
      </w:r>
      <w:r w:rsidRPr="00A33278">
        <w:rPr>
          <w:rFonts w:ascii="Times New Roman" w:hAnsi="Times New Roman" w:cs="Times New Roman"/>
          <w:sz w:val="24"/>
          <w:szCs w:val="24"/>
        </w:rPr>
        <w:t xml:space="preserve"> (далее - укладка) подлежит комплектации медицинскими изделиями, зарегистрированными </w:t>
      </w: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Донецкой Народной Республики.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>2. Медицинские изделия, которыми в соответствии с настоящими требованиям укомплектовывается укладка, не подлежат замене медицинскими изделиями других наименований.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>3. По истечении сроков годности медицинских изделий и прочих средств, предусмотренных настоящей комплектацией, или в случае их использования укладку необходимо пополнить.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>4. Не допускается использование, в том числе повторное, медицинских изделий и прочих средств, предусмотренных настоящей комплектацией, загрязненных кровью и (или) другими биологическими жидкостями.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>5. Для сбора и утилизации отходов, образовавшихся при оказании первой помощи, необходимо использовать мешок полиэтиленовый с зажимом (</w:t>
      </w:r>
      <w:hyperlink w:anchor="Par150" w:history="1">
        <w:r w:rsidRPr="00A33278">
          <w:rPr>
            <w:rFonts w:ascii="Times New Roman" w:hAnsi="Times New Roman" w:cs="Times New Roman"/>
            <w:sz w:val="24"/>
            <w:szCs w:val="24"/>
          </w:rPr>
          <w:t>подпункт 6.5</w:t>
        </w:r>
      </w:hyperlink>
      <w:r w:rsidRPr="00A33278">
        <w:rPr>
          <w:rFonts w:ascii="Times New Roman" w:hAnsi="Times New Roman" w:cs="Times New Roman"/>
          <w:sz w:val="24"/>
          <w:szCs w:val="24"/>
        </w:rPr>
        <w:t xml:space="preserve"> настоящей комплектации).</w:t>
      </w:r>
    </w:p>
    <w:p w:rsidR="0048125A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278">
        <w:rPr>
          <w:rFonts w:ascii="Times New Roman" w:hAnsi="Times New Roman" w:cs="Times New Roman"/>
          <w:sz w:val="24"/>
          <w:szCs w:val="24"/>
        </w:rPr>
        <w:t>6. Количество медицинских изделий укладки в соответствии с настоящей комплектацией рассчитано на проведение мероприятий по оказанию первой помощи 20 пострадавшим.</w:t>
      </w:r>
    </w:p>
    <w:p w:rsidR="0048125A" w:rsidRPr="00A33278" w:rsidRDefault="0048125A" w:rsidP="004812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523" w:rsidRPr="00DC6698" w:rsidRDefault="0048125A" w:rsidP="00DC6698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В.В. </w:t>
      </w:r>
      <w:proofErr w:type="spellStart"/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bookmarkStart w:id="1" w:name="_GoBack"/>
      <w:bookmarkEnd w:id="1"/>
      <w:proofErr w:type="spellEnd"/>
    </w:p>
    <w:sectPr w:rsidR="00D53523" w:rsidRPr="00DC6698" w:rsidSect="00DC66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F8" w:rsidRDefault="003D24F8" w:rsidP="00DC6698">
      <w:r>
        <w:separator/>
      </w:r>
    </w:p>
  </w:endnote>
  <w:endnote w:type="continuationSeparator" w:id="0">
    <w:p w:rsidR="003D24F8" w:rsidRDefault="003D24F8" w:rsidP="00DC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F8" w:rsidRDefault="003D24F8" w:rsidP="00DC6698">
      <w:r>
        <w:separator/>
      </w:r>
    </w:p>
  </w:footnote>
  <w:footnote w:type="continuationSeparator" w:id="0">
    <w:p w:rsidR="003D24F8" w:rsidRDefault="003D24F8" w:rsidP="00DC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931461"/>
      <w:docPartObj>
        <w:docPartGallery w:val="Page Numbers (Top of Page)"/>
        <w:docPartUnique/>
      </w:docPartObj>
    </w:sdtPr>
    <w:sdtContent>
      <w:p w:rsidR="00DC6698" w:rsidRDefault="00DC66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6698" w:rsidRDefault="00DC66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AF"/>
    <w:multiLevelType w:val="hybridMultilevel"/>
    <w:tmpl w:val="60B0A70C"/>
    <w:lvl w:ilvl="0" w:tplc="100E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5B"/>
    <w:multiLevelType w:val="hybridMultilevel"/>
    <w:tmpl w:val="4378D6FA"/>
    <w:lvl w:ilvl="0" w:tplc="E7648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29A"/>
    <w:multiLevelType w:val="hybridMultilevel"/>
    <w:tmpl w:val="A192E5DC"/>
    <w:lvl w:ilvl="0" w:tplc="C566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99A"/>
    <w:multiLevelType w:val="hybridMultilevel"/>
    <w:tmpl w:val="EC4E24E2"/>
    <w:lvl w:ilvl="0" w:tplc="D45C4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6">
    <w:nsid w:val="6CC46748"/>
    <w:multiLevelType w:val="hybridMultilevel"/>
    <w:tmpl w:val="C92EA0EE"/>
    <w:lvl w:ilvl="0" w:tplc="51660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5EB2"/>
    <w:multiLevelType w:val="hybridMultilevel"/>
    <w:tmpl w:val="99DE4506"/>
    <w:lvl w:ilvl="0" w:tplc="1082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D6500"/>
    <w:rsid w:val="00147A8D"/>
    <w:rsid w:val="003D24F8"/>
    <w:rsid w:val="0048125A"/>
    <w:rsid w:val="004C1E5F"/>
    <w:rsid w:val="00591474"/>
    <w:rsid w:val="007A034E"/>
    <w:rsid w:val="00853CF4"/>
    <w:rsid w:val="008759D3"/>
    <w:rsid w:val="00950A84"/>
    <w:rsid w:val="00991DF9"/>
    <w:rsid w:val="00CA3B8F"/>
    <w:rsid w:val="00D3304F"/>
    <w:rsid w:val="00D53523"/>
    <w:rsid w:val="00D64E04"/>
    <w:rsid w:val="00DC6698"/>
    <w:rsid w:val="00E84F51"/>
    <w:rsid w:val="00F8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12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DC6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698"/>
  </w:style>
  <w:style w:type="paragraph" w:styleId="ac">
    <w:name w:val="footer"/>
    <w:basedOn w:val="a"/>
    <w:link w:val="ad"/>
    <w:uiPriority w:val="99"/>
    <w:unhideWhenUsed/>
    <w:rsid w:val="00DC66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2015-12-09T14:00:00Z</dcterms:created>
  <dcterms:modified xsi:type="dcterms:W3CDTF">2016-05-20T12:26:00Z</dcterms:modified>
</cp:coreProperties>
</file>