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22" w:rsidRDefault="00446A22" w:rsidP="00446A22">
      <w:pPr>
        <w:pStyle w:val="20"/>
        <w:shd w:val="clear" w:color="auto" w:fill="auto"/>
        <w:spacing w:before="0" w:after="333" w:line="322" w:lineRule="exact"/>
        <w:ind w:left="5000"/>
        <w:jc w:val="left"/>
      </w:pPr>
      <w:r>
        <w:t>Приложение № 1 к временному Положению о порядке регистрации средств наружной рекламы на территории Донецкой Народной Республики</w:t>
      </w:r>
    </w:p>
    <w:p w:rsidR="00446A22" w:rsidRDefault="00446A22" w:rsidP="00446A22">
      <w:pPr>
        <w:pStyle w:val="30"/>
        <w:keepNext/>
        <w:keepLines/>
        <w:shd w:val="clear" w:color="auto" w:fill="auto"/>
        <w:spacing w:after="0" w:line="280" w:lineRule="exact"/>
        <w:ind w:left="20"/>
      </w:pPr>
      <w:bookmarkStart w:id="0" w:name="bookmark9"/>
      <w:r>
        <w:t>Правила</w:t>
      </w:r>
      <w:bookmarkEnd w:id="0"/>
    </w:p>
    <w:p w:rsidR="00446A22" w:rsidRDefault="00446A22" w:rsidP="00446A22">
      <w:pPr>
        <w:pStyle w:val="32"/>
        <w:shd w:val="clear" w:color="auto" w:fill="auto"/>
        <w:spacing w:before="0" w:after="299" w:line="280" w:lineRule="exact"/>
        <w:ind w:left="20"/>
      </w:pPr>
      <w:r>
        <w:t>размещения информации на средстве наружной рекламы</w:t>
      </w:r>
    </w:p>
    <w:p w:rsidR="00446A22" w:rsidRDefault="00446A22" w:rsidP="00446A22">
      <w:pPr>
        <w:pStyle w:val="20"/>
        <w:numPr>
          <w:ilvl w:val="0"/>
          <w:numId w:val="2"/>
        </w:numPr>
        <w:shd w:val="clear" w:color="auto" w:fill="auto"/>
        <w:tabs>
          <w:tab w:val="left" w:pos="1379"/>
        </w:tabs>
        <w:spacing w:before="0" w:line="322" w:lineRule="exact"/>
        <w:ind w:firstLine="760"/>
      </w:pPr>
      <w:r>
        <w:t>В целях недопущения распространения ненадлежащей и иной рекламы, в которой могут иметься нарушения законодательства Донецкой Народной Республики, реклама до ее размещения на техническом средстве наружной рекламы должна быть согласована с Управлением по лицензированию и мониторингу ср</w:t>
      </w:r>
      <w:bookmarkStart w:id="1" w:name="_GoBack"/>
      <w:bookmarkEnd w:id="1"/>
      <w:r>
        <w:t>едств массовой информации, в порядке, определяемом настоящими Правилами.</w:t>
      </w:r>
    </w:p>
    <w:p w:rsidR="00446A22" w:rsidRDefault="00446A22" w:rsidP="00446A22">
      <w:pPr>
        <w:pStyle w:val="20"/>
        <w:numPr>
          <w:ilvl w:val="0"/>
          <w:numId w:val="2"/>
        </w:numPr>
        <w:shd w:val="clear" w:color="auto" w:fill="auto"/>
        <w:tabs>
          <w:tab w:val="left" w:pos="1379"/>
        </w:tabs>
        <w:spacing w:before="0" w:after="304" w:line="322" w:lineRule="exact"/>
        <w:ind w:firstLine="760"/>
      </w:pPr>
      <w:r>
        <w:t>Собственники средства наружной рекламы могут размещать рекламу товаров и услуг после предварительного согласования рекламного макета и его утверждения Управлением по лицензированию и мониторингу средств массовой информации Министерства информации Донецкой Народной Республики.</w:t>
      </w:r>
    </w:p>
    <w:p w:rsidR="00446A22" w:rsidRDefault="00446A22" w:rsidP="00446A22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379"/>
        </w:tabs>
        <w:spacing w:after="0" w:line="317" w:lineRule="exact"/>
        <w:ind w:firstLine="760"/>
        <w:jc w:val="both"/>
      </w:pPr>
      <w:bookmarkStart w:id="2" w:name="bookmark10"/>
      <w:r>
        <w:t>Процедура и стоимость проведения экспертной оценки</w:t>
      </w:r>
      <w:bookmarkEnd w:id="2"/>
    </w:p>
    <w:p w:rsidR="00446A22" w:rsidRDefault="00446A22" w:rsidP="00446A22">
      <w:pPr>
        <w:pStyle w:val="32"/>
        <w:shd w:val="clear" w:color="auto" w:fill="auto"/>
        <w:spacing w:before="0" w:after="0" w:line="317" w:lineRule="exact"/>
        <w:jc w:val="left"/>
      </w:pPr>
      <w:r>
        <w:t>макета для наружной рекламы</w:t>
      </w:r>
      <w:r>
        <w:rPr>
          <w:rStyle w:val="33"/>
        </w:rPr>
        <w:t>.</w:t>
      </w:r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tabs>
          <w:tab w:val="left" w:pos="1379"/>
        </w:tabs>
        <w:spacing w:before="0" w:line="322" w:lineRule="exact"/>
        <w:ind w:firstLine="760"/>
      </w:pPr>
      <w:r>
        <w:t>Для проведения процедуры экспертной оценки рекламодатель предоставляет макет в электронном виде.</w:t>
      </w:r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spacing w:before="0" w:line="322" w:lineRule="exact"/>
        <w:ind w:firstLine="760"/>
      </w:pPr>
      <w:r>
        <w:t xml:space="preserve"> Заключение об утверждении или не утверждении макета предоставляется собственнику на типографском бланке в виде слов «СОГЛАСОВАНО» или «НЕСОГЛАСОВАНО» с подписью ответственного лица, датой выдачи заключения и печатью Министерства информации Донецкой Народной Республики.</w:t>
      </w:r>
    </w:p>
    <w:p w:rsidR="00446A22" w:rsidRDefault="00446A22" w:rsidP="00446A22">
      <w:pPr>
        <w:pStyle w:val="20"/>
        <w:shd w:val="clear" w:color="auto" w:fill="auto"/>
        <w:spacing w:before="0" w:line="322" w:lineRule="exact"/>
        <w:ind w:firstLine="760"/>
      </w:pPr>
      <w:r>
        <w:t>Сроки проведения оценки - в течение 3-х рабочих дней со дня подачи макета.</w:t>
      </w:r>
    </w:p>
    <w:p w:rsidR="00446A22" w:rsidRDefault="00446A22" w:rsidP="00446A22">
      <w:pPr>
        <w:pStyle w:val="20"/>
        <w:shd w:val="clear" w:color="auto" w:fill="auto"/>
        <w:spacing w:before="0" w:line="322" w:lineRule="exact"/>
        <w:ind w:firstLine="760"/>
      </w:pPr>
      <w:r>
        <w:t>Стоимость проведения оценки - 100 грн.</w:t>
      </w:r>
    </w:p>
    <w:p w:rsidR="00446A22" w:rsidRDefault="00446A22" w:rsidP="00446A22">
      <w:pPr>
        <w:pStyle w:val="20"/>
        <w:shd w:val="clear" w:color="auto" w:fill="auto"/>
        <w:spacing w:before="0" w:line="322" w:lineRule="exact"/>
        <w:ind w:firstLine="760"/>
      </w:pPr>
      <w:r>
        <w:t>Бесплатно проводится экспертная оценка макета собственникам средств наружной рекламы, размещающим рекламу товаров и услуг производителей Донецкой Народной Республики, Луганской Народной Республики, Российской Федерации, а так же с государственной символикой Донецкой Народной Республики, Луганской Народной Республики, Российской Федерации.</w:t>
      </w:r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tabs>
          <w:tab w:val="left" w:pos="1379"/>
        </w:tabs>
        <w:spacing w:before="0" w:line="322" w:lineRule="exact"/>
        <w:ind w:firstLine="760"/>
      </w:pPr>
      <w:r>
        <w:t>В случае размещения макета, не прошедшего обязательное утверждение, собственник средств наружной рекламы подвергается штрафу в размере 500 грн., а также обязуется в течение 1 календарного дня после получения предписания от Управления по лицензированию и мониторингу средств массовой информации Министерства информации Донецкой Народной Республики удалить указанную рекламную продукцию.</w:t>
      </w:r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tabs>
          <w:tab w:val="left" w:pos="1417"/>
        </w:tabs>
        <w:spacing w:before="0" w:line="322" w:lineRule="exact"/>
        <w:ind w:firstLine="740"/>
      </w:pPr>
      <w:r>
        <w:lastRenderedPageBreak/>
        <w:t>В случае повторного нарушения пункта 2.3. настоящих Правил, рекламораспространитель лишается права на размещение рекламы на территории Донецкой Народной Республики.</w:t>
      </w:r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tabs>
          <w:tab w:val="left" w:pos="1417"/>
        </w:tabs>
        <w:spacing w:before="0" w:after="296" w:line="322" w:lineRule="exact"/>
        <w:ind w:firstLine="740"/>
      </w:pPr>
      <w:r>
        <w:t>В случае передачи плоскостей в аренду, собственник средства наружной рекламы обязан уведомить об этом Управление по лицензированию и мониторингу средств массовой информации Министерства информации Донецкой Народной Республики. В этом случае ответственность за размещенную информацию переходит к арендующей стороне.</w:t>
      </w:r>
    </w:p>
    <w:p w:rsidR="00446A22" w:rsidRDefault="00446A22" w:rsidP="00446A22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326" w:lineRule="exact"/>
        <w:ind w:firstLine="740"/>
        <w:jc w:val="both"/>
      </w:pPr>
      <w:bookmarkStart w:id="3" w:name="bookmark11"/>
      <w:r>
        <w:t>Критерии утверждения (неутверждения) макета для наружной рекламы.</w:t>
      </w:r>
      <w:bookmarkEnd w:id="3"/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tabs>
          <w:tab w:val="left" w:pos="1417"/>
        </w:tabs>
        <w:spacing w:before="0" w:line="322" w:lineRule="exact"/>
        <w:ind w:firstLine="740"/>
      </w:pPr>
      <w:r>
        <w:t>Не проходят утверждение макеты для наружной рекламы в случаях, если в них:</w:t>
      </w:r>
    </w:p>
    <w:p w:rsidR="00446A22" w:rsidRDefault="00446A22" w:rsidP="00446A2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322" w:lineRule="exact"/>
      </w:pPr>
      <w:r>
        <w:t>используется украинская символика, символика карательных батальонов, цитаты идеологов национализма и фашизма;</w:t>
      </w:r>
    </w:p>
    <w:p w:rsidR="00446A22" w:rsidRDefault="00446A22" w:rsidP="00446A2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322" w:lineRule="exact"/>
      </w:pPr>
      <w:r>
        <w:t>размещаются рекламные материалы о предприятии - рекламодателе и/или собственнике, которые публично выражали или выражают антиреспубликанскую позицию;</w:t>
      </w:r>
    </w:p>
    <w:p w:rsidR="00446A22" w:rsidRDefault="00446A22" w:rsidP="00446A2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322" w:lineRule="exact"/>
      </w:pPr>
      <w:r>
        <w:t>размещаются рекламные материалы о предприятии - рекламодателе и/или собственнике, который публично спонсирует, либо призывает спонсировать карательные батальоны или т.н. «АТО»;</w:t>
      </w:r>
    </w:p>
    <w:p w:rsidR="00446A22" w:rsidRDefault="00446A22" w:rsidP="00446A2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322" w:lineRule="exact"/>
      </w:pPr>
      <w:r>
        <w:t>размещаются рекламные материалы от имени общественных организаций или партий, производителей продукции и дистрибьюторов, не зарегистрированных на территории Донецкой Народной республики;</w:t>
      </w:r>
    </w:p>
    <w:p w:rsidR="00446A22" w:rsidRDefault="00446A22" w:rsidP="00446A2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322" w:lineRule="exact"/>
      </w:pPr>
      <w:r>
        <w:t>распространяется информация, направленная на деморализацию общества, разжигание панических и пораженческих настроений, используются методы завуалированной пропаганды государства - агрессора, в том числе в рекламных слоганах, а также распространяются иные сведения, угрожающих военной безопасности Республики;</w:t>
      </w:r>
    </w:p>
    <w:p w:rsidR="00446A22" w:rsidRDefault="00446A22" w:rsidP="00446A2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304" w:line="322" w:lineRule="exact"/>
      </w:pPr>
      <w:r>
        <w:t>размещаются рекламные материалы алкогольных напитков и табачных изделий, знаков для товаров и услуг, других объектов права интеллектуальной собственности, под которыми выпускаются алкогольные напитки и табачные изделия.</w:t>
      </w:r>
    </w:p>
    <w:p w:rsidR="00446A22" w:rsidRDefault="00446A22" w:rsidP="00446A22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17" w:lineRule="exact"/>
        <w:ind w:firstLine="740"/>
        <w:jc w:val="both"/>
      </w:pPr>
      <w:bookmarkStart w:id="4" w:name="bookmark12"/>
      <w:r>
        <w:t>Определение и правила размещения социальной рекламы на средствах наружной рекламы, находящихся в частной собственности.</w:t>
      </w:r>
      <w:bookmarkEnd w:id="4"/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tabs>
          <w:tab w:val="left" w:pos="1417"/>
        </w:tabs>
        <w:spacing w:before="0" w:line="317" w:lineRule="exact"/>
        <w:ind w:firstLine="740"/>
      </w:pPr>
      <w:r>
        <w:t>Социальная реклама - любая информация, распространенная в любой форме, которая представляет общественные, государственные интересы и направлена на достижение социально полезных целей, популяризацию общечеловеческих ценностей и распространение которой не имеет цели получение прибыли.</w:t>
      </w:r>
    </w:p>
    <w:p w:rsidR="00446A22" w:rsidRDefault="00446A22" w:rsidP="00446A22">
      <w:pPr>
        <w:pStyle w:val="20"/>
        <w:shd w:val="clear" w:color="auto" w:fill="auto"/>
        <w:spacing w:before="0" w:line="317" w:lineRule="exact"/>
        <w:ind w:firstLine="880"/>
        <w:jc w:val="left"/>
      </w:pPr>
      <w:r>
        <w:t>К понятию «Социальная реклама» не относятся следующие виды рекламы:</w:t>
      </w:r>
    </w:p>
    <w:p w:rsidR="00446A22" w:rsidRDefault="00446A22" w:rsidP="00446A22">
      <w:pPr>
        <w:pStyle w:val="20"/>
        <w:shd w:val="clear" w:color="auto" w:fill="auto"/>
        <w:spacing w:before="0" w:line="322" w:lineRule="exact"/>
        <w:ind w:firstLine="900"/>
        <w:jc w:val="left"/>
      </w:pPr>
      <w:r>
        <w:t>"Престижная" (корпоративная) реклама" - реклама, представляющая названия и торговые марки фирм предприятий, компаний и их объединений.</w:t>
      </w:r>
    </w:p>
    <w:p w:rsidR="00446A22" w:rsidRDefault="00446A22" w:rsidP="00446A22">
      <w:pPr>
        <w:pStyle w:val="20"/>
        <w:shd w:val="clear" w:color="auto" w:fill="auto"/>
        <w:spacing w:before="0" w:line="322" w:lineRule="exact"/>
        <w:ind w:firstLine="900"/>
        <w:jc w:val="left"/>
      </w:pPr>
      <w:r>
        <w:lastRenderedPageBreak/>
        <w:t>"Торговая реклама" - реклама товаров и услуг.</w:t>
      </w:r>
    </w:p>
    <w:p w:rsidR="00446A22" w:rsidRDefault="00446A22" w:rsidP="00446A22">
      <w:pPr>
        <w:pStyle w:val="20"/>
        <w:shd w:val="clear" w:color="auto" w:fill="auto"/>
        <w:spacing w:before="0" w:line="322" w:lineRule="exact"/>
        <w:ind w:firstLine="900"/>
        <w:jc w:val="left"/>
      </w:pPr>
      <w:r>
        <w:t>"Городская реклама" - реклама и информация общегородского, районного масштаба.</w:t>
      </w:r>
    </w:p>
    <w:p w:rsidR="00446A22" w:rsidRDefault="00446A22" w:rsidP="00446A22">
      <w:pPr>
        <w:pStyle w:val="20"/>
        <w:shd w:val="clear" w:color="auto" w:fill="auto"/>
        <w:spacing w:before="0" w:line="322" w:lineRule="exact"/>
        <w:ind w:firstLine="900"/>
        <w:jc w:val="left"/>
      </w:pPr>
      <w:r>
        <w:t>"Частная реклама" - реклама и объявления частных лиц.</w:t>
      </w:r>
    </w:p>
    <w:p w:rsidR="00446A22" w:rsidRDefault="00446A22" w:rsidP="00446A22">
      <w:pPr>
        <w:pStyle w:val="20"/>
        <w:shd w:val="clear" w:color="auto" w:fill="auto"/>
        <w:spacing w:before="0" w:line="322" w:lineRule="exact"/>
        <w:ind w:firstLine="900"/>
        <w:jc w:val="left"/>
      </w:pPr>
      <w:r>
        <w:t>"Агитационная реклама" (плакат) - представляет интересы политических партий, союзов, объединений, религиозных конфессий.</w:t>
      </w:r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Социальная реклама, а также информация, освещающая общереспубликанские и общегородские события, мероприятия, праздники и не носит коммерческий характер (далее - информация социального характера), размещается по поручению исполнительного органа Министерства информации Донецкой Народной Республики по согласованию с Управлением по лицензированию и мониторингу средств массовой информации.</w:t>
      </w:r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На период размещения социальной рекламы и информации социального характера по обращению Управления по лицензированию и мониторингу средств массовой информации собственники средств наружной рекламы обязаны предоставить места для размещения такой рекламы и информации в пределах 10% площади поверхностей, на размещение которых собственник получил разрешение. Определить минимальным периодом размещения социальной рекламы и информации социального характера 10 дней. По согласованию с собственником средств наружной рекламы объем площади указанных поверхностей, и срок размещения может быть увеличен.</w:t>
      </w:r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Плата за временное пользование местами на период размещения социальной рекламы и информации социального характера собственнику средств наружной рекламы не производится.</w:t>
      </w:r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Обеспечение финансирования изготовления печатной продукции с социальной рекламой и информацией социального характера, заказчиком на размещение которой не является исполнительный орган Министерства информации Донецкой Народной Республики, возлагается на заказчиков такой социальной рекламы или информации социального характера.</w:t>
      </w:r>
    </w:p>
    <w:p w:rsidR="00446A22" w:rsidRDefault="00446A22" w:rsidP="00446A22">
      <w:pPr>
        <w:pStyle w:val="20"/>
        <w:numPr>
          <w:ilvl w:val="1"/>
          <w:numId w:val="3"/>
        </w:numPr>
        <w:shd w:val="clear" w:color="auto" w:fill="auto"/>
        <w:tabs>
          <w:tab w:val="left" w:pos="1415"/>
        </w:tabs>
        <w:spacing w:before="0" w:line="322" w:lineRule="exact"/>
        <w:ind w:firstLine="740"/>
      </w:pPr>
      <w:r>
        <w:t>Заявление на размещение социальной рекламы и информации социального характера подается за 7 дней до предполагаемой даты размещения социальной рекламы заявителем в произвольной форме в Управление по лицензированию и мониторингу средств массовой информации. В заявлении отмечается запланированный срок размещения, количество и вид средств наружной рекламы, на которых планируется разместить социальную рекламу или информацию социального характера.</w:t>
      </w:r>
    </w:p>
    <w:p w:rsidR="00446A22" w:rsidRDefault="00446A22" w:rsidP="00446A22">
      <w:pPr>
        <w:pStyle w:val="20"/>
        <w:shd w:val="clear" w:color="auto" w:fill="auto"/>
        <w:spacing w:before="0" w:line="322" w:lineRule="exact"/>
        <w:ind w:firstLine="740"/>
      </w:pPr>
      <w:r>
        <w:t>Вместе с заявлением заказчик предоставляет макет с сюжетом социальной рекламы или информации социального характера для их согласования с Управлением по лицензированию и мониторингу средств массовой информации.</w:t>
      </w:r>
    </w:p>
    <w:p w:rsidR="00DE1D8A" w:rsidRDefault="00446A22" w:rsidP="00446A22">
      <w:pPr>
        <w:pStyle w:val="20"/>
        <w:shd w:val="clear" w:color="auto" w:fill="auto"/>
        <w:spacing w:before="0" w:line="322" w:lineRule="exact"/>
        <w:ind w:firstLine="740"/>
      </w:pPr>
      <w:r>
        <w:t>Плата за проведение экспертной оценки макета с сюжетом социальной рекламы или информации социального характера не взимается.</w:t>
      </w:r>
    </w:p>
    <w:sectPr w:rsidR="00DE1D8A">
      <w:pgSz w:w="11900" w:h="16840"/>
      <w:pgMar w:top="1119" w:right="813" w:bottom="1186" w:left="166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183"/>
    <w:multiLevelType w:val="multilevel"/>
    <w:tmpl w:val="1E725F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B099D"/>
    <w:multiLevelType w:val="multilevel"/>
    <w:tmpl w:val="1F1493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EF69B6"/>
    <w:multiLevelType w:val="multilevel"/>
    <w:tmpl w:val="68726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A"/>
    <w:rsid w:val="00446A22"/>
    <w:rsid w:val="00D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DF91"/>
  <w15:chartTrackingRefBased/>
  <w15:docId w15:val="{76E7E158-5BE2-47E5-BB4E-C4AA1D49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A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E1D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1D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Заголовок №3 Exact"/>
    <w:basedOn w:val="a0"/>
    <w:rsid w:val="00DE1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E1D8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DE1D8A"/>
    <w:pPr>
      <w:shd w:val="clear" w:color="auto" w:fill="FFFFFF"/>
      <w:spacing w:after="300" w:line="33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E1D8A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E1D8A"/>
    <w:pPr>
      <w:shd w:val="clear" w:color="auto" w:fill="FFFFFF"/>
      <w:spacing w:before="180" w:line="288" w:lineRule="exact"/>
      <w:ind w:hanging="36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basedOn w:val="a0"/>
    <w:link w:val="32"/>
    <w:rsid w:val="00446A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44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46A22"/>
    <w:pPr>
      <w:shd w:val="clear" w:color="auto" w:fill="FFFFFF"/>
      <w:spacing w:before="300" w:after="3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2016-10-19T09:56:00Z</dcterms:created>
  <dcterms:modified xsi:type="dcterms:W3CDTF">2016-10-19T09:56:00Z</dcterms:modified>
</cp:coreProperties>
</file>