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C9" w:rsidRDefault="00A538C9" w:rsidP="00A538C9">
      <w:pPr>
        <w:pStyle w:val="20"/>
        <w:shd w:val="clear" w:color="auto" w:fill="auto"/>
        <w:spacing w:before="0" w:after="900"/>
        <w:ind w:left="5780" w:right="840"/>
        <w:jc w:val="left"/>
      </w:pPr>
      <w:r>
        <w:t>Приложение № 1 к типовой учебной программе подготовки и переподготовки водителей транспортных средств</w:t>
      </w:r>
    </w:p>
    <w:p w:rsidR="00A538C9" w:rsidRDefault="00A538C9" w:rsidP="00A538C9">
      <w:pPr>
        <w:pStyle w:val="30"/>
        <w:keepNext/>
        <w:keepLines/>
        <w:shd w:val="clear" w:color="auto" w:fill="auto"/>
        <w:spacing w:before="0" w:after="0" w:line="322" w:lineRule="exact"/>
      </w:pPr>
      <w:bookmarkStart w:id="0" w:name="bookmark3"/>
      <w:r>
        <w:t>ТИПОВОЙ ТЕМАТИЧЕСКИЙ ПЛАН</w:t>
      </w:r>
      <w:bookmarkEnd w:id="0"/>
    </w:p>
    <w:p w:rsidR="00A538C9" w:rsidRDefault="00A538C9" w:rsidP="00A538C9">
      <w:pPr>
        <w:pStyle w:val="20"/>
        <w:shd w:val="clear" w:color="auto" w:fill="auto"/>
        <w:spacing w:before="0" w:after="333"/>
      </w:pPr>
      <w:r>
        <w:t>подготовки и переподготовки водителей</w:t>
      </w:r>
      <w:r>
        <w:br/>
        <w:t>транспортных средств по разделу</w:t>
      </w:r>
      <w:r>
        <w:br/>
        <w:t>"Устройство и техническое обслуживание</w:t>
      </w:r>
      <w:r>
        <w:br/>
        <w:t>транспортного средства"</w:t>
      </w:r>
    </w:p>
    <w:p w:rsidR="00A538C9" w:rsidRDefault="00A538C9" w:rsidP="00A538C9">
      <w:pPr>
        <w:pStyle w:val="30"/>
        <w:keepNext/>
        <w:keepLines/>
        <w:shd w:val="clear" w:color="auto" w:fill="auto"/>
        <w:spacing w:before="0" w:after="0" w:line="280" w:lineRule="exact"/>
        <w:sectPr w:rsidR="00A538C9">
          <w:pgSz w:w="11900" w:h="16840"/>
          <w:pgMar w:top="1157" w:right="0" w:bottom="1157" w:left="3037" w:header="0" w:footer="3" w:gutter="0"/>
          <w:cols w:space="720"/>
          <w:noEndnote/>
          <w:docGrid w:linePitch="360"/>
        </w:sectPr>
      </w:pPr>
      <w:bookmarkStart w:id="1" w:name="bookmark4"/>
      <w:r>
        <w:t xml:space="preserve">Транспортные средства категорий </w:t>
      </w:r>
      <w:r>
        <w:rPr>
          <w:lang w:val="en-US" w:bidi="en-US"/>
        </w:rPr>
        <w:t>A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A</w:t>
      </w:r>
      <w:r w:rsidRPr="00CF2453">
        <w:rPr>
          <w:lang w:bidi="en-US"/>
        </w:rPr>
        <w:t xml:space="preserve">1, </w:t>
      </w:r>
      <w:r>
        <w:rPr>
          <w:lang w:val="en-US" w:bidi="en-US"/>
        </w:rPr>
        <w:t>B</w:t>
      </w:r>
      <w:r w:rsidRPr="00CF2453">
        <w:rPr>
          <w:lang w:bidi="en-US"/>
        </w:rPr>
        <w:t>1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8"/>
        <w:gridCol w:w="1483"/>
      </w:tblGrid>
      <w:tr w:rsidR="00A538C9" w:rsidTr="00F45012">
        <w:trPr>
          <w:trHeight w:hRule="exact" w:val="1061"/>
          <w:jc w:val="center"/>
        </w:trPr>
        <w:tc>
          <w:tcPr>
            <w:tcW w:w="9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lastRenderedPageBreak/>
              <w:t>Содержание учебного материала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Количество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ind w:left="200"/>
              <w:jc w:val="left"/>
            </w:pPr>
            <w:r>
              <w:t>учебных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</w:pPr>
            <w:r>
              <w:t>часов</w:t>
            </w: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9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framePr w:w="10882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lang w:val="en-US" w:bidi="en-US"/>
              </w:rPr>
              <w:t>A, A1, B1</w:t>
            </w: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1. Общее устройство мотороллера, мопеда и мотоцикла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0,5</w:t>
            </w:r>
          </w:p>
        </w:tc>
      </w:tr>
      <w:tr w:rsidR="00A538C9" w:rsidTr="00F45012">
        <w:trPr>
          <w:trHeight w:hRule="exact" w:val="1694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Разновидности транспортных средств: мопеды, мотоциклы, трициклы, квадроциклы, мотороллеры, мотоколяски.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Классификация транспортных средств категорий </w:t>
            </w:r>
            <w:r>
              <w:rPr>
                <w:lang w:val="en-US" w:bidi="en-US"/>
              </w:rPr>
              <w:t>A</w:t>
            </w:r>
            <w:r w:rsidRPr="00CF2453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A</w:t>
            </w:r>
            <w:r w:rsidRPr="00CF2453">
              <w:rPr>
                <w:lang w:bidi="en-US"/>
              </w:rPr>
              <w:t xml:space="preserve">1, </w:t>
            </w:r>
            <w:r>
              <w:rPr>
                <w:lang w:val="en-US" w:bidi="en-US"/>
              </w:rPr>
              <w:t>B</w:t>
            </w:r>
            <w:r w:rsidRPr="00CF2453">
              <w:rPr>
                <w:lang w:bidi="en-US"/>
              </w:rPr>
              <w:t>1.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мотороллера, мопеда и мотоцикла, их участие в дорожном движении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2. Двигатель. Топливо и топливные смеси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4915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, основные системы и механизмы двигателя.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Принцип работы одноцилиндрового двухтактного и четырехтактного двигателей.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кривошипно-шатунного и газораспределительного механизмов.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Фазы газораспределения.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системы питания.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Работа карбюратора (инжектора).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Марки топлива. Октановое число. Топливные смеси.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Двигатели, работающие на бензине с разным октановым числом и топливных смесях.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систем смазки и охлаждения двигателя.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основных систем и механизмов двигателя, их выявление и устранение.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3. Электрооборудование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0,5</w:t>
            </w:r>
          </w:p>
        </w:tc>
      </w:tr>
      <w:tr w:rsidR="00A538C9" w:rsidTr="00F45012">
        <w:trPr>
          <w:trHeight w:hRule="exact" w:val="3950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Источники электрической энергии.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аккумуляторных батарей, генераторов переменного тока.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системы зажигания и ее приборов.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Системы запуска двигателя.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стартера.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Правила пользования стартером.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фар, габаритных фонарей, указателя поворота, звукового сигнала.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приборов и систем электрооборудования, их выявление и устранение.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4. Трансмиссия, подвеска и механизмы управления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739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t>Назначение и общее устройство трансмиссии.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t>Механизм сцепления, коробка передач, карданная и цепная передачи,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8C9" w:rsidRDefault="00A538C9" w:rsidP="00A538C9">
      <w:pPr>
        <w:framePr w:w="10882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8"/>
        <w:gridCol w:w="1483"/>
      </w:tblGrid>
      <w:tr w:rsidR="00A538C9" w:rsidTr="00F45012">
        <w:trPr>
          <w:trHeight w:hRule="exact" w:val="2669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редуктор, их общее устройство и принцип работы.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подвески.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Пневматические шины, их маркировка и эксплуатация Назначение, общее устройство и принцип работы механизмов управления. Рулевая колонка, рычаги управления механизмом сцепления, тормозами, коробкой передач, дросселем карбюратора.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трансмиссии, подвески и механизмов управления, их выявление и устранение 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730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t>Тема 5. Техническое обслуживание и эксплуатация мотороллера, мопеда и</w:t>
            </w:r>
          </w:p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120" w:line="280" w:lineRule="exact"/>
            </w:pPr>
            <w:r>
              <w:t>мотоцикла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1373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Подготовка нового мотороллера, мопеда и мотоцикла к эксплуатации. Периодичность технического обслуживания, ежедневное техническое обслуживание, эксплуатация мотороллера, мопеда и мотоцикла в зимний и летний период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18"/>
          <w:jc w:val="center"/>
        </w:trPr>
        <w:tc>
          <w:tcPr>
            <w:tcW w:w="9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Всего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pStyle w:val="20"/>
              <w:framePr w:w="10882" w:wrap="notBeside" w:vAnchor="text" w:hAnchor="text" w:xAlign="center" w:y="1"/>
              <w:shd w:val="clear" w:color="auto" w:fill="auto"/>
              <w:spacing w:before="0" w:line="280" w:lineRule="exact"/>
            </w:pPr>
            <w:r>
              <w:t>4</w:t>
            </w:r>
          </w:p>
        </w:tc>
      </w:tr>
    </w:tbl>
    <w:p w:rsidR="00A538C9" w:rsidRDefault="00A538C9" w:rsidP="00A538C9">
      <w:pPr>
        <w:framePr w:w="10882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spacing w:line="600" w:lineRule="exact"/>
      </w:pPr>
    </w:p>
    <w:p w:rsidR="00A538C9" w:rsidRDefault="00A538C9" w:rsidP="00A538C9">
      <w:pPr>
        <w:pStyle w:val="a4"/>
        <w:framePr w:w="10838" w:wrap="notBeside" w:vAnchor="text" w:hAnchor="text" w:xAlign="center" w:y="1"/>
        <w:shd w:val="clear" w:color="auto" w:fill="auto"/>
        <w:spacing w:line="280" w:lineRule="exact"/>
      </w:pPr>
      <w:r>
        <w:lastRenderedPageBreak/>
        <w:t xml:space="preserve">Транспортные средства категорий </w:t>
      </w:r>
      <w:r>
        <w:rPr>
          <w:lang w:val="en-US" w:bidi="en-US"/>
        </w:rPr>
        <w:t>B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C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C</w:t>
      </w:r>
      <w:r w:rsidRPr="00CF2453">
        <w:rPr>
          <w:lang w:bidi="en-US"/>
        </w:rPr>
        <w:t xml:space="preserve">1, </w:t>
      </w:r>
      <w:r>
        <w:rPr>
          <w:lang w:val="en-US" w:bidi="en-US"/>
        </w:rPr>
        <w:t>D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D</w:t>
      </w:r>
      <w:r w:rsidRPr="00CF2453">
        <w:rPr>
          <w:lang w:bidi="en-US"/>
        </w:rPr>
        <w:t>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1224"/>
        <w:gridCol w:w="1229"/>
        <w:gridCol w:w="1258"/>
        <w:gridCol w:w="936"/>
      </w:tblGrid>
      <w:tr w:rsidR="00A538C9" w:rsidTr="00F45012">
        <w:trPr>
          <w:trHeight w:hRule="exact" w:val="739"/>
          <w:jc w:val="center"/>
        </w:trPr>
        <w:tc>
          <w:tcPr>
            <w:tcW w:w="6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Содержание учебного материала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326" w:lineRule="exact"/>
            </w:pPr>
            <w:r>
              <w:t>Количество учебных часов</w:t>
            </w: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6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framePr w:w="10838" w:wrap="notBeside" w:vAnchor="text" w:hAnchor="text" w:xAlign="center" w:y="1"/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подготовка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переподготовка</w:t>
            </w:r>
          </w:p>
        </w:tc>
      </w:tr>
      <w:tr w:rsidR="00A538C9" w:rsidTr="00F45012">
        <w:trPr>
          <w:trHeight w:hRule="exact" w:val="403"/>
          <w:jc w:val="center"/>
        </w:trPr>
        <w:tc>
          <w:tcPr>
            <w:tcW w:w="6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framePr w:w="10838" w:wrap="notBeside" w:vAnchor="text" w:hAnchor="text" w:xAlign="center" w:y="1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lang w:val="en-US" w:bidi="en-US"/>
              </w:rPr>
              <w:t>B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lang w:val="en-US" w:bidi="en-US"/>
              </w:rPr>
              <w:t>C, C1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lang w:val="en-US" w:bidi="en-US"/>
              </w:rPr>
              <w:t>C, C1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lang w:val="en-US" w:bidi="en-US"/>
              </w:rPr>
              <w:t>D, D1</w:t>
            </w:r>
          </w:p>
        </w:tc>
      </w:tr>
      <w:tr w:rsidR="00A538C9" w:rsidTr="00F45012">
        <w:trPr>
          <w:trHeight w:hRule="exact" w:val="73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</w:pPr>
            <w:r>
              <w:t>Тема 1. Общее устройство транспортного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t>1</w:t>
            </w:r>
          </w:p>
        </w:tc>
      </w:tr>
      <w:tr w:rsidR="00A538C9" w:rsidTr="00F45012">
        <w:trPr>
          <w:trHeight w:hRule="exact" w:val="1373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Классификация транспортных средств по назначению и категориям. Общее устройство транспортных средств и их участие в дорожном движении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t>Тема 2. Двигатель. Топливо и топливные смеси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340"/>
              <w:jc w:val="left"/>
            </w:pPr>
            <w:r>
              <w:t>2</w:t>
            </w:r>
          </w:p>
        </w:tc>
      </w:tr>
      <w:tr w:rsidR="00A538C9" w:rsidTr="00F45012">
        <w:trPr>
          <w:trHeight w:hRule="exact" w:val="392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устройство, основные механизмы и системы двигателя.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кривошипно-шатунного и газораспределительного механизмов.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системы охлаждения двигателя.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Различия систем жидкостного и воздушного охлаждения двигателя.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Охлаждающие жидкости.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Переохлаждение и перегрев двигателя. Причины и способы предотвращения перегрева двигателя.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8C9" w:rsidRDefault="00A538C9" w:rsidP="00A538C9">
      <w:pPr>
        <w:framePr w:w="10838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1224"/>
        <w:gridCol w:w="1229"/>
        <w:gridCol w:w="1258"/>
        <w:gridCol w:w="936"/>
      </w:tblGrid>
      <w:tr w:rsidR="00A538C9" w:rsidTr="00F45012">
        <w:trPr>
          <w:trHeight w:hRule="exact" w:val="581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lastRenderedPageBreak/>
              <w:t>Назначение, общее устройство и принцип работы системы смазки двигателя.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Работа двигателя при недостаточном или чрезмерного уровне масла в системе смазки. Контроль за давлением масла.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Марки масел.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системы питания двигателя, принцип работы его приборов. Типы двигателей (бензиновый, дизельный).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Топливо для бензинового двигателя. Марки бензина. Октановое число. Топливные смеси, детонация топливной смеси. Влияние детонации на работу двигателя, турбонаддув.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строение и принцип работы систем питания дизельного двигателя и газобаллонного оборудования.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основных систем и механизмов двигателя, их выявление и устранение.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3. Электрооборудование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t>2</w:t>
            </w:r>
          </w:p>
        </w:tc>
      </w:tr>
      <w:tr w:rsidR="00A538C9" w:rsidTr="00F45012">
        <w:trPr>
          <w:trHeight w:hRule="exact" w:val="8146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системы электрооборудования и его приборов. Назначение и общее устройство аккумуляторной батареи.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генератора переменного тока.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стартера. Дистанционная система управления и правила пользования стартером.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 и общее устройство контрольно</w:t>
            </w:r>
            <w:r>
              <w:softHyphen/>
              <w:t>измерительных приборов. Контрольные лампы. Назначение и общее устройство электрического двигателя отопления салона, системы вентиляции, стеклоочистителей.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Дополнительное оборудование кузова. Назначение, расположение и общее строение фар, габаритных фонарей, ламп освещения, щитка контрольных приборов, предупреждающих сигналов, штепсельных розеток.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и принцип работы указателя поворота, аварийной световой сигнализации, звукового сигнала и его реле. Назначение и общее устройство предохранителей.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источника электрического тока, приборов освещения и сигнализации, их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8C9" w:rsidRDefault="00A538C9" w:rsidP="00A538C9">
      <w:pPr>
        <w:framePr w:w="10838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  <w:bookmarkStart w:id="2" w:name="_GoBack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1224"/>
        <w:gridCol w:w="1229"/>
        <w:gridCol w:w="1258"/>
        <w:gridCol w:w="936"/>
      </w:tblGrid>
      <w:tr w:rsidR="00A538C9" w:rsidTr="00F45012">
        <w:trPr>
          <w:trHeight w:hRule="exact" w:val="1382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lastRenderedPageBreak/>
              <w:t>выявление и устранение.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Механизмы управления дверью (в случае переподготовки</w:t>
            </w:r>
            <w:r w:rsidRPr="00CF2453">
              <w:t xml:space="preserve"> водителей </w:t>
            </w:r>
            <w:r>
              <w:t xml:space="preserve">транспортных средств категорий </w:t>
            </w:r>
            <w:r>
              <w:rPr>
                <w:lang w:val="en-US" w:bidi="en-US"/>
              </w:rPr>
              <w:t>D</w:t>
            </w:r>
            <w:r w:rsidRPr="00CF2453">
              <w:rPr>
                <w:lang w:bidi="en-US"/>
              </w:rPr>
              <w:t xml:space="preserve">, </w:t>
            </w:r>
            <w:r>
              <w:rPr>
                <w:lang w:val="en-US" w:bidi="en-US"/>
              </w:rPr>
              <w:t>D</w:t>
            </w:r>
            <w:r w:rsidRPr="00CF2453">
              <w:rPr>
                <w:lang w:bidi="en-US"/>
              </w:rPr>
              <w:t>1).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725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</w:pPr>
            <w:r>
              <w:t>Тема 4. Трансмиссия, подвеска и механизмы управления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t>2</w:t>
            </w:r>
          </w:p>
        </w:tc>
      </w:tr>
      <w:tr w:rsidR="00A538C9" w:rsidTr="00F45012">
        <w:trPr>
          <w:trHeight w:hRule="exact" w:val="845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трансмиссии. Сцепление, механическая и автоматическая коробки передач, карданные передачи и ведущие мосты.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трансмиссии, их выявление и устранение.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t>Назначение, общее устройство и принцип работы подвески. Неисправности подвески, их выявление и устранение.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Пневматические шины, их маркировка и эксплуатация.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механизмов рулевого управления.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механизмов рулевого управления, их выявления и устранения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тормозной системы и ее механизмов. Тормозная система с гидравлическим и пневматическим приводом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Антиблокировочная системы колес.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Жидкости, используемые в работе гидравлического привода тормозов, их свойства. Неисправности тормозной системы, их выявление и устранение.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Назначение, общее устройство и принцип работы стояночной (запасной) тормозной системы.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73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326" w:lineRule="exact"/>
            </w:pPr>
            <w:r>
              <w:t>Тема 5. Техническое обслуживание и эксплуатация транспортного средства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320"/>
              <w:jc w:val="left"/>
            </w:pPr>
            <w:r>
              <w:t>3</w:t>
            </w:r>
          </w:p>
        </w:tc>
      </w:tr>
      <w:tr w:rsidR="00A538C9" w:rsidTr="00F45012">
        <w:trPr>
          <w:trHeight w:hRule="exact" w:val="2995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Проверка технического состояния и укомплектованности транспортного средства. Проведение контрольного осмотра транспортного средства перед выездом и после возвращения.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Условия безопасной перевозки пассажиров и груза.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устройство, классификация и обслуживание прицепов различных марок.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8C9" w:rsidRDefault="00A538C9" w:rsidP="00A538C9">
      <w:pPr>
        <w:framePr w:w="10838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2"/>
        <w:gridCol w:w="1224"/>
        <w:gridCol w:w="1229"/>
        <w:gridCol w:w="1258"/>
        <w:gridCol w:w="936"/>
      </w:tblGrid>
      <w:tr w:rsidR="00A538C9" w:rsidTr="00F45012">
        <w:trPr>
          <w:trHeight w:hRule="exact" w:val="2990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lastRenderedPageBreak/>
              <w:t>Загрузка, размещения и крепления груза. Особенности эксплуатации транспортного средства.</w:t>
            </w:r>
          </w:p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Нормы расхода топлива (в том числе в особых условиях), смазочных материалов, жидкостей. Уменьшение и увеличение норм расхода топлива. Возможности экономии горючего, смазочных материалов и жидкостей. Расход топлива.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18"/>
          <w:jc w:val="center"/>
        </w:trPr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38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t>10</w:t>
            </w:r>
          </w:p>
        </w:tc>
      </w:tr>
    </w:tbl>
    <w:p w:rsidR="00A538C9" w:rsidRDefault="00A538C9" w:rsidP="00A538C9">
      <w:pPr>
        <w:framePr w:w="10838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p w:rsidR="00A538C9" w:rsidRDefault="00A538C9" w:rsidP="00A538C9">
      <w:pPr>
        <w:pStyle w:val="30"/>
        <w:keepNext/>
        <w:keepLines/>
        <w:shd w:val="clear" w:color="auto" w:fill="auto"/>
        <w:spacing w:before="587" w:after="0" w:line="331" w:lineRule="exact"/>
        <w:ind w:left="480"/>
      </w:pPr>
      <w:bookmarkStart w:id="3" w:name="bookmark5"/>
      <w:r>
        <w:t>Транспортные средства категорий</w:t>
      </w:r>
      <w:r>
        <w:br/>
      </w:r>
      <w:r>
        <w:rPr>
          <w:lang w:val="en-US" w:bidi="en-US"/>
        </w:rPr>
        <w:t>BE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CE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C</w:t>
      </w:r>
      <w:r w:rsidRPr="00CF2453">
        <w:rPr>
          <w:lang w:bidi="en-US"/>
        </w:rPr>
        <w:t>1</w:t>
      </w:r>
      <w:r>
        <w:rPr>
          <w:lang w:val="en-US" w:bidi="en-US"/>
        </w:rPr>
        <w:t>E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DE</w:t>
      </w:r>
      <w:r w:rsidRPr="00CF2453">
        <w:rPr>
          <w:lang w:bidi="en-US"/>
        </w:rPr>
        <w:t xml:space="preserve">, </w:t>
      </w:r>
      <w:r>
        <w:rPr>
          <w:lang w:val="en-US" w:bidi="en-US"/>
        </w:rPr>
        <w:t>D</w:t>
      </w:r>
      <w:r w:rsidRPr="00CF2453">
        <w:rPr>
          <w:lang w:bidi="en-US"/>
        </w:rPr>
        <w:t>1</w:t>
      </w:r>
      <w:r>
        <w:rPr>
          <w:lang w:val="en-US" w:bidi="en-US"/>
        </w:rPr>
        <w:t>E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3"/>
        <w:gridCol w:w="2136"/>
      </w:tblGrid>
      <w:tr w:rsidR="00A538C9" w:rsidTr="00F45012">
        <w:trPr>
          <w:trHeight w:hRule="exact" w:val="734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Содержание учебного материала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317" w:lineRule="exact"/>
            </w:pPr>
            <w:r>
              <w:t>Количество учебных часов</w:t>
            </w: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1. Общее устройство автомобиля-тягача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0,5</w:t>
            </w:r>
          </w:p>
        </w:tc>
      </w:tr>
      <w:tr w:rsidR="00A538C9" w:rsidTr="00F45012">
        <w:trPr>
          <w:trHeight w:hRule="exact" w:val="1051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Общее устройство и классификация автомобиля-тягача. Технические характеристики, общее устройство и классификация прицепов и полуприцепов.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2. Электрооборудование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0,5</w:t>
            </w:r>
          </w:p>
        </w:tc>
      </w:tr>
      <w:tr w:rsidR="00A538C9" w:rsidTr="00F45012">
        <w:trPr>
          <w:trHeight w:hRule="exact" w:val="1694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Общая схема электрооборудования автопоезда.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систем освещения и сигнализации, дополнительного оборудования автомобиля-тягача с прицепом и полуприцепом. Неисправности и техническое обслуживание электрооборудования автомобиля-тягача, прицепа и полуприцепа.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3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3. Ходовая часть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2986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ходовой части автомобиля-тягача, прицепа и полуприцепа.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Колеса дисковые и бездисковые, их крепления.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и принцип работы подвески прицепа и полуприцепа.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ходовой части автомобиля-тягача, прицепа и полуприцепа, их выявление и устранение.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Техническое обслуживание ходовой части автомобиля-тягача, прицепа и полуприцепа.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8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4. Тормозная система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1382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тормозной системы и тормозных механизмов автомобиля-тягача, прицепа и полуприцепа. Регулировка тормозных механизмов.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и принцип работы тормозной системы 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38C9" w:rsidRDefault="00A538C9" w:rsidP="00A538C9">
      <w:pPr>
        <w:framePr w:w="10829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3"/>
        <w:gridCol w:w="2136"/>
      </w:tblGrid>
      <w:tr w:rsidR="00A538C9" w:rsidTr="00F45012">
        <w:trPr>
          <w:trHeight w:hRule="exact" w:val="1704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пневматическим приводом.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Антиблокировочная система колес.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Стояночная (запасная) тормозная система.</w:t>
            </w:r>
          </w:p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Неисправности тормозной системы и тормозных механизмов, их выявление и устранение.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03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Тема 5. Сцепное устройство. Дополнительное оборудование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1</w:t>
            </w:r>
          </w:p>
        </w:tc>
      </w:tr>
      <w:tr w:rsidR="00A538C9" w:rsidTr="00F45012">
        <w:trPr>
          <w:trHeight w:hRule="exact" w:val="2342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Общее устройство поворотных устройств прицепа и прицепа-роспуска, тягово-сцепных устройств прицепа и полуприцепа, дополнительного оборудования автомобиля-тягача, прицепа и полуприцепа (холодильная и компрессорная установки, гидроподъемники прицепа- самосвала, опорные устройства полуприцепа, грузовые устройства). Неисправности тягово-сцепных устройств и дополнительного оборудования прицепа и полуприцепа, их выявление и устранение.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framePr w:w="108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538C9" w:rsidTr="00F45012">
        <w:trPr>
          <w:trHeight w:hRule="exact" w:val="418"/>
          <w:jc w:val="center"/>
        </w:trPr>
        <w:tc>
          <w:tcPr>
            <w:tcW w:w="8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t>Всего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C9" w:rsidRDefault="00A538C9" w:rsidP="00F45012">
            <w:pPr>
              <w:pStyle w:val="20"/>
              <w:framePr w:w="10829" w:wrap="notBeside" w:vAnchor="text" w:hAnchor="text" w:xAlign="center" w:y="1"/>
              <w:shd w:val="clear" w:color="auto" w:fill="auto"/>
              <w:spacing w:before="0" w:line="280" w:lineRule="exact"/>
            </w:pPr>
            <w:r>
              <w:t>4</w:t>
            </w:r>
          </w:p>
        </w:tc>
      </w:tr>
    </w:tbl>
    <w:p w:rsidR="00A538C9" w:rsidRDefault="00A538C9" w:rsidP="00A538C9">
      <w:pPr>
        <w:framePr w:w="10829" w:wrap="notBeside" w:vAnchor="text" w:hAnchor="text" w:xAlign="center" w:y="1"/>
        <w:rPr>
          <w:sz w:val="2"/>
          <w:szCs w:val="2"/>
        </w:rPr>
      </w:pPr>
    </w:p>
    <w:p w:rsidR="00A538C9" w:rsidRDefault="00A538C9" w:rsidP="00A538C9">
      <w:pPr>
        <w:rPr>
          <w:sz w:val="2"/>
          <w:szCs w:val="2"/>
        </w:rPr>
      </w:pPr>
    </w:p>
    <w:p w:rsidR="00A538C9" w:rsidRDefault="00A538C9"/>
    <w:sectPr w:rsidR="00A5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C9"/>
    <w:rsid w:val="00A5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D7BF-5A17-451B-A719-A9999A53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538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38C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538C9"/>
    <w:pPr>
      <w:widowControl w:val="0"/>
      <w:shd w:val="clear" w:color="auto" w:fill="FFFFFF"/>
      <w:spacing w:before="300" w:after="3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538C9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A538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A538C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2016-10-18T07:37:00Z</dcterms:created>
  <dcterms:modified xsi:type="dcterms:W3CDTF">2016-10-18T07:40:00Z</dcterms:modified>
</cp:coreProperties>
</file>