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73" w:rsidRPr="00821273" w:rsidRDefault="00821273" w:rsidP="00821273">
      <w:pPr>
        <w:ind w:left="5420" w:right="540"/>
        <w:rPr>
          <w:rFonts w:ascii="Times New Roman" w:hAnsi="Times New Roman" w:cs="Times New Roman"/>
        </w:rPr>
      </w:pPr>
      <w:r w:rsidRPr="00821273">
        <w:rPr>
          <w:rFonts w:ascii="Times New Roman" w:hAnsi="Times New Roman" w:cs="Times New Roman"/>
        </w:rPr>
        <w:t>Приложение № 2</w:t>
      </w:r>
    </w:p>
    <w:p w:rsidR="00821273" w:rsidRPr="00821273" w:rsidRDefault="00821273" w:rsidP="00821273">
      <w:pPr>
        <w:ind w:left="5420" w:right="540"/>
        <w:rPr>
          <w:rFonts w:ascii="Times New Roman" w:hAnsi="Times New Roman" w:cs="Times New Roman"/>
        </w:rPr>
      </w:pPr>
      <w:r w:rsidRPr="00821273">
        <w:rPr>
          <w:rFonts w:ascii="Times New Roman" w:hAnsi="Times New Roman" w:cs="Times New Roman"/>
        </w:rPr>
        <w:t>к Постановлению Президиума Совета Министров Донецкой Народной Республики</w:t>
      </w:r>
    </w:p>
    <w:p w:rsidR="00821273" w:rsidRPr="00821273" w:rsidRDefault="00821273" w:rsidP="00821273">
      <w:pPr>
        <w:ind w:left="5420" w:right="540"/>
        <w:rPr>
          <w:rFonts w:ascii="Times New Roman" w:hAnsi="Times New Roman" w:cs="Times New Roman"/>
        </w:rPr>
      </w:pPr>
      <w:r w:rsidRPr="00821273">
        <w:rPr>
          <w:rFonts w:ascii="Times New Roman" w:hAnsi="Times New Roman" w:cs="Times New Roman"/>
        </w:rPr>
        <w:t>от 07.11.2015 г. № 21-5</w:t>
      </w:r>
    </w:p>
    <w:p w:rsidR="00821273" w:rsidRDefault="00821273" w:rsidP="00821273">
      <w:pPr>
        <w:ind w:left="5420" w:right="540"/>
      </w:pPr>
    </w:p>
    <w:p w:rsidR="00821273" w:rsidRDefault="00821273" w:rsidP="00821273">
      <w:pPr>
        <w:pStyle w:val="30"/>
        <w:keepNext/>
        <w:keepLines/>
        <w:shd w:val="clear" w:color="auto" w:fill="auto"/>
        <w:spacing w:before="0" w:after="406" w:line="370" w:lineRule="exact"/>
      </w:pPr>
      <w:bookmarkStart w:id="0" w:name="bookmark11"/>
      <w:r>
        <w:t>Размеры оплаты расходов на хранение транспортных средств на</w:t>
      </w:r>
      <w:r>
        <w:br/>
        <w:t>специальных площадках или стоянках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7"/>
        <w:gridCol w:w="3802"/>
      </w:tblGrid>
      <w:tr w:rsidR="00821273" w:rsidTr="00820A10">
        <w:trPr>
          <w:trHeight w:hRule="exact" w:val="119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Default="00821273" w:rsidP="00820A10">
            <w:pPr>
              <w:framePr w:w="9869" w:wrap="notBeside" w:vAnchor="text" w:hAnchor="text" w:xAlign="center" w:y="1"/>
              <w:spacing w:after="60" w:line="322" w:lineRule="exact"/>
              <w:jc w:val="center"/>
            </w:pPr>
            <w:r>
              <w:rPr>
                <w:rStyle w:val="20"/>
                <w:rFonts w:eastAsia="Arial Unicode MS"/>
              </w:rPr>
              <w:t>Оплата за полные сутки хранения, сумма</w:t>
            </w:r>
          </w:p>
          <w:p w:rsidR="00821273" w:rsidRDefault="00821273" w:rsidP="00820A10">
            <w:pPr>
              <w:framePr w:w="9869" w:wrap="notBeside" w:vAnchor="text" w:hAnchor="text" w:xAlign="center" w:y="1"/>
              <w:spacing w:before="60" w:line="280" w:lineRule="exact"/>
              <w:jc w:val="center"/>
            </w:pPr>
            <w:r>
              <w:rPr>
                <w:rStyle w:val="20"/>
                <w:rFonts w:eastAsia="Arial Unicode MS"/>
              </w:rPr>
              <w:t>рубли</w:t>
            </w:r>
          </w:p>
        </w:tc>
      </w:tr>
      <w:tr w:rsidR="00821273" w:rsidTr="00820A10">
        <w:trPr>
          <w:trHeight w:hRule="exact" w:val="758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Default="00821273" w:rsidP="00820A10">
            <w:pPr>
              <w:framePr w:w="9869" w:wrap="notBeside" w:vAnchor="text" w:hAnchor="text" w:xAlign="center" w:y="1"/>
              <w:spacing w:line="326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Хранение транспортных средств на специальных площадках или стоянках</w:t>
            </w:r>
          </w:p>
          <w:p w:rsidR="00821273" w:rsidRDefault="00821273" w:rsidP="00820A10">
            <w:pPr>
              <w:framePr w:w="9869" w:wrap="notBeside" w:vAnchor="text" w:hAnchor="text" w:xAlign="center" w:y="1"/>
              <w:spacing w:line="326" w:lineRule="exact"/>
              <w:jc w:val="center"/>
            </w:pPr>
            <w:r>
              <w:rPr>
                <w:rStyle w:val="20"/>
                <w:rFonts w:eastAsia="Arial Unicode MS"/>
              </w:rPr>
              <w:t>(в течение первых 3-х суток после доставки)</w:t>
            </w:r>
          </w:p>
        </w:tc>
      </w:tr>
      <w:tr w:rsidR="00821273" w:rsidTr="00820A10">
        <w:trPr>
          <w:trHeight w:hRule="exact" w:val="108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273" w:rsidRPr="00821273" w:rsidRDefault="00821273" w:rsidP="00820A10">
            <w:pPr>
              <w:framePr w:w="9869" w:wrap="notBeside" w:vAnchor="text" w:hAnchor="text" w:xAlign="center" w:y="1"/>
              <w:spacing w:line="322" w:lineRule="exact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- мотоцикл, мопед, трицикл, квадроцикл, другие транспортные средства, масса которых не превышает 400 кг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P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100</w:t>
            </w:r>
          </w:p>
        </w:tc>
      </w:tr>
      <w:tr w:rsidR="00821273" w:rsidTr="00820A10">
        <w:trPr>
          <w:trHeight w:hRule="exact" w:val="44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- легковой автомобиль, микроавтобус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jc w:val="center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200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- автобус, грузовой автомобиль до 15 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jc w:val="center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400</w:t>
            </w:r>
          </w:p>
        </w:tc>
      </w:tr>
      <w:tr w:rsidR="00821273" w:rsidTr="00820A10">
        <w:trPr>
          <w:trHeight w:hRule="exact" w:val="43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- грузовой автомобиль свыше 15 т, автопоезд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jc w:val="center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800</w:t>
            </w:r>
          </w:p>
        </w:tc>
      </w:tr>
      <w:tr w:rsidR="00821273" w:rsidTr="00820A10">
        <w:trPr>
          <w:trHeight w:hRule="exact" w:val="763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Default="00821273" w:rsidP="00820A10">
            <w:pPr>
              <w:framePr w:w="9869" w:wrap="notBeside" w:vAnchor="text" w:hAnchor="text" w:xAlign="center" w:y="1"/>
              <w:spacing w:after="60" w:line="280" w:lineRule="exact"/>
              <w:ind w:left="140"/>
            </w:pPr>
            <w:r>
              <w:rPr>
                <w:rStyle w:val="20"/>
                <w:rFonts w:eastAsia="Arial Unicode MS"/>
              </w:rPr>
              <w:t>Хранение транспортных средств на специальных площадках или стоянках</w:t>
            </w:r>
          </w:p>
          <w:p w:rsidR="00821273" w:rsidRDefault="00821273" w:rsidP="00820A10">
            <w:pPr>
              <w:framePr w:w="9869" w:wrap="notBeside" w:vAnchor="text" w:hAnchor="text" w:xAlign="center" w:y="1"/>
              <w:spacing w:before="60" w:line="280" w:lineRule="exact"/>
              <w:jc w:val="center"/>
            </w:pPr>
            <w:r>
              <w:rPr>
                <w:rStyle w:val="20"/>
                <w:rFonts w:eastAsia="Arial Unicode MS"/>
              </w:rPr>
              <w:t>(более 3-х суток после доставки)</w:t>
            </w:r>
          </w:p>
        </w:tc>
      </w:tr>
      <w:tr w:rsidR="00821273" w:rsidTr="00820A10">
        <w:trPr>
          <w:trHeight w:hRule="exact" w:val="108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273" w:rsidRPr="00821273" w:rsidRDefault="00821273" w:rsidP="00820A10">
            <w:pPr>
              <w:framePr w:w="9869" w:wrap="notBeside" w:vAnchor="text" w:hAnchor="text" w:xAlign="center" w:y="1"/>
              <w:spacing w:line="322" w:lineRule="exact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- мотоцикл, мопед, трицикл, квадроцикл, другие транспортные средства, масса которых не превышает 400 кг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P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20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- легковой автомобиль, микроавтобус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jc w:val="center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30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- автобус, грузовой автомобиль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jc w:val="center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50</w:t>
            </w:r>
          </w:p>
        </w:tc>
      </w:tr>
      <w:tr w:rsidR="00821273" w:rsidTr="00820A10">
        <w:trPr>
          <w:trHeight w:hRule="exact" w:val="44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- грузовой автомобиль свыше 15 т, автопоезд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Pr="00821273" w:rsidRDefault="00821273" w:rsidP="00821273">
            <w:pPr>
              <w:framePr w:w="9869" w:wrap="notBeside" w:vAnchor="text" w:hAnchor="text" w:xAlign="center" w:y="1"/>
              <w:spacing w:line="322" w:lineRule="exact"/>
              <w:jc w:val="center"/>
              <w:rPr>
                <w:rStyle w:val="21"/>
                <w:rFonts w:eastAsia="Arial Unicode MS"/>
              </w:rPr>
            </w:pPr>
            <w:r w:rsidRPr="00821273">
              <w:rPr>
                <w:rStyle w:val="21"/>
                <w:rFonts w:eastAsia="Arial Unicode MS"/>
              </w:rPr>
              <w:t>100</w:t>
            </w:r>
          </w:p>
        </w:tc>
      </w:tr>
    </w:tbl>
    <w:p w:rsidR="00821273" w:rsidRDefault="00821273" w:rsidP="00821273">
      <w:pPr>
        <w:framePr w:w="9869" w:wrap="notBeside" w:vAnchor="text" w:hAnchor="text" w:xAlign="center" w:y="1"/>
        <w:rPr>
          <w:sz w:val="2"/>
          <w:szCs w:val="2"/>
        </w:rPr>
      </w:pPr>
    </w:p>
    <w:p w:rsidR="00821273" w:rsidRDefault="00821273" w:rsidP="00821273">
      <w:pPr>
        <w:rPr>
          <w:sz w:val="2"/>
          <w:szCs w:val="2"/>
        </w:rPr>
      </w:pPr>
    </w:p>
    <w:p w:rsidR="00821273" w:rsidRDefault="00821273" w:rsidP="00821273">
      <w:pPr>
        <w:rPr>
          <w:sz w:val="2"/>
          <w:szCs w:val="2"/>
        </w:rPr>
        <w:sectPr w:rsidR="00821273">
          <w:pgSz w:w="11900" w:h="16840"/>
          <w:pgMar w:top="811" w:right="670" w:bottom="795" w:left="1322" w:header="0" w:footer="3" w:gutter="0"/>
          <w:cols w:space="720"/>
          <w:noEndnote/>
          <w:docGrid w:linePitch="360"/>
        </w:sectPr>
      </w:pPr>
    </w:p>
    <w:p w:rsidR="00821273" w:rsidRDefault="00821273" w:rsidP="00821273">
      <w:pPr>
        <w:pStyle w:val="50"/>
        <w:shd w:val="clear" w:color="auto" w:fill="auto"/>
        <w:spacing w:after="34" w:line="280" w:lineRule="exact"/>
        <w:ind w:left="260"/>
        <w:jc w:val="left"/>
      </w:pPr>
      <w:r>
        <w:lastRenderedPageBreak/>
        <w:t>Размеры оплаты расходов на доставку транспортных средств эвакуатором</w:t>
      </w:r>
    </w:p>
    <w:p w:rsidR="00821273" w:rsidRDefault="00821273" w:rsidP="00821273">
      <w:pPr>
        <w:pStyle w:val="50"/>
        <w:shd w:val="clear" w:color="auto" w:fill="auto"/>
        <w:spacing w:after="0" w:line="280" w:lineRule="exact"/>
        <w:ind w:right="200"/>
      </w:pPr>
      <w:r>
        <w:t>на специальные площадки или стоянки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1982"/>
        <w:gridCol w:w="2386"/>
      </w:tblGrid>
      <w:tr w:rsidR="00821273" w:rsidTr="00820A10">
        <w:trPr>
          <w:trHeight w:hRule="exact" w:val="1085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Тип транспортного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  <w:ind w:left="340"/>
            </w:pPr>
            <w:r>
              <w:rPr>
                <w:rStyle w:val="20"/>
                <w:rFonts w:eastAsia="Arial Unicode MS"/>
              </w:rPr>
              <w:t>*Погрузка-</w:t>
            </w:r>
          </w:p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  <w:jc w:val="center"/>
            </w:pPr>
            <w:r>
              <w:rPr>
                <w:rStyle w:val="20"/>
                <w:rFonts w:eastAsia="Arial Unicode MS"/>
              </w:rPr>
              <w:t>выгрузка,</w:t>
            </w:r>
          </w:p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  <w:jc w:val="center"/>
            </w:pPr>
            <w:r>
              <w:rPr>
                <w:rStyle w:val="20"/>
                <w:rFonts w:eastAsia="Arial Unicode MS"/>
              </w:rPr>
              <w:t>рублей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ind w:left="420"/>
            </w:pPr>
            <w:r>
              <w:rPr>
                <w:rStyle w:val="20"/>
                <w:rFonts w:eastAsia="Arial Unicode MS"/>
              </w:rPr>
              <w:t>Доставка за 1 км, рублей</w:t>
            </w:r>
          </w:p>
        </w:tc>
      </w:tr>
      <w:tr w:rsidR="00821273" w:rsidTr="00820A10">
        <w:trPr>
          <w:trHeight w:hRule="exact" w:val="758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after="120" w:line="280" w:lineRule="exact"/>
            </w:pPr>
            <w:r>
              <w:rPr>
                <w:rStyle w:val="20"/>
                <w:rFonts w:eastAsia="Arial Unicode MS"/>
              </w:rPr>
              <w:t>Тарифы на доставку транспортных средств на специальные площадки или</w:t>
            </w:r>
          </w:p>
          <w:p w:rsidR="00821273" w:rsidRDefault="00821273" w:rsidP="00820A10">
            <w:pPr>
              <w:framePr w:w="9869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стоянки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мотоцикл, мопед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300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10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легковые автомобили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600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20</w:t>
            </w:r>
          </w:p>
        </w:tc>
      </w:tr>
      <w:tr w:rsidR="00821273" w:rsidTr="00820A10">
        <w:trPr>
          <w:trHeight w:hRule="exact" w:val="75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</w:pPr>
            <w:r>
              <w:rPr>
                <w:rStyle w:val="21"/>
                <w:rFonts w:eastAsia="Arial Unicode MS"/>
              </w:rPr>
              <w:t>- транспортное средство повышенной проходимости, микроавтобусы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800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30</w:t>
            </w:r>
          </w:p>
        </w:tc>
      </w:tr>
      <w:tr w:rsidR="00821273" w:rsidTr="00820A10">
        <w:trPr>
          <w:trHeight w:hRule="exact" w:val="7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</w:pPr>
            <w:r>
              <w:rPr>
                <w:rStyle w:val="21"/>
                <w:rFonts w:eastAsia="Arial Unicode MS"/>
              </w:rPr>
              <w:t>- малотоннажные грузовые автомобили (максимальная масса до 3,5 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1000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40</w:t>
            </w:r>
          </w:p>
        </w:tc>
      </w:tr>
      <w:tr w:rsidR="00821273" w:rsidTr="00820A10">
        <w:trPr>
          <w:trHeight w:hRule="exact" w:val="43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автобусы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1400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50</w:t>
            </w:r>
          </w:p>
        </w:tc>
      </w:tr>
      <w:tr w:rsidR="00821273" w:rsidTr="00820A10">
        <w:trPr>
          <w:trHeight w:hRule="exact" w:val="7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</w:pPr>
            <w:r>
              <w:rPr>
                <w:rStyle w:val="21"/>
                <w:rFonts w:eastAsia="Arial Unicode MS"/>
              </w:rPr>
              <w:t>- грузовые автомобили (максимальная масса 3,5 - 7,5 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2000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60</w:t>
            </w:r>
          </w:p>
        </w:tc>
      </w:tr>
      <w:tr w:rsidR="00821273" w:rsidTr="00820A10">
        <w:trPr>
          <w:trHeight w:hRule="exact" w:val="7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</w:pPr>
            <w:r>
              <w:rPr>
                <w:rStyle w:val="21"/>
                <w:rFonts w:eastAsia="Arial Unicode MS"/>
              </w:rPr>
              <w:t>- грузовые автомобили (максимальная масса 7,5 - 15 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3000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70</w:t>
            </w:r>
          </w:p>
        </w:tc>
      </w:tr>
      <w:tr w:rsidR="00821273" w:rsidTr="00820A10">
        <w:trPr>
          <w:trHeight w:hRule="exact" w:val="7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</w:pPr>
            <w:r>
              <w:rPr>
                <w:rStyle w:val="21"/>
                <w:rFonts w:eastAsia="Arial Unicode MS"/>
              </w:rPr>
              <w:t>- грузовые автомобили (максимальная масса свыше 15 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4000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80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седельный тягач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2000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80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пустой автопоезд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3000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90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груженый автопоезд до 20 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8000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120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груженый автопоезд свыше 20 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10000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160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спецтехника до 2 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800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30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- спецтехника свыше 2 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1600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60</w:t>
            </w:r>
          </w:p>
        </w:tc>
      </w:tr>
      <w:tr w:rsidR="00821273" w:rsidTr="00820A10">
        <w:trPr>
          <w:trHeight w:hRule="exact" w:val="437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Дополнительные услуги (+ к базовому тарифу)</w:t>
            </w:r>
          </w:p>
        </w:tc>
      </w:tr>
      <w:tr w:rsidR="00821273" w:rsidTr="00820A10">
        <w:trPr>
          <w:trHeight w:hRule="exact" w:val="75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6" w:lineRule="exact"/>
            </w:pPr>
            <w:r>
              <w:rPr>
                <w:rStyle w:val="21"/>
                <w:rFonts w:eastAsia="Arial Unicode MS"/>
              </w:rPr>
              <w:t>- усложнение погрузки за каждое заблокированное колесо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100</w:t>
            </w:r>
          </w:p>
        </w:tc>
      </w:tr>
      <w:tr w:rsidR="00821273" w:rsidTr="00820A10">
        <w:trPr>
          <w:trHeight w:hRule="exact" w:val="75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6" w:lineRule="exact"/>
            </w:pPr>
            <w:r>
              <w:rPr>
                <w:rStyle w:val="21"/>
                <w:rFonts w:eastAsia="Arial Unicode MS"/>
              </w:rPr>
              <w:t>- заблокирован руль или повреждена подвеска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200</w:t>
            </w:r>
          </w:p>
        </w:tc>
      </w:tr>
      <w:tr w:rsidR="00821273" w:rsidTr="00820A10">
        <w:trPr>
          <w:trHeight w:hRule="exact" w:val="7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  <w:spacing w:line="322" w:lineRule="exact"/>
            </w:pPr>
            <w:r>
              <w:rPr>
                <w:rStyle w:val="21"/>
                <w:rFonts w:eastAsia="Arial Unicode MS"/>
              </w:rPr>
              <w:t>- ожидание (простой) эвакуатора по просьбе клиента за один час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bookmarkStart w:id="1" w:name="_GoBack"/>
            <w:bookmarkEnd w:id="1"/>
            <w:r>
              <w:rPr>
                <w:rStyle w:val="21"/>
                <w:rFonts w:eastAsia="Arial Unicode MS"/>
              </w:rPr>
              <w:t>300</w:t>
            </w:r>
          </w:p>
        </w:tc>
      </w:tr>
      <w:tr w:rsidR="00821273" w:rsidTr="00820A10">
        <w:trPr>
          <w:trHeight w:hRule="exact" w:val="1085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273" w:rsidRDefault="00821273" w:rsidP="00820A10">
            <w:pPr>
              <w:framePr w:w="9869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- эвакуируемое транспортное средство находится за пределами дороги (проезжей части и обочины)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73" w:rsidRDefault="00821273" w:rsidP="00820A10">
            <w:pPr>
              <w:framePr w:w="9869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400</w:t>
            </w:r>
          </w:p>
        </w:tc>
      </w:tr>
    </w:tbl>
    <w:p w:rsidR="00821273" w:rsidRDefault="00821273" w:rsidP="00821273">
      <w:pPr>
        <w:pStyle w:val="a4"/>
        <w:framePr w:w="9869" w:wrap="notBeside" w:vAnchor="text" w:hAnchor="text" w:xAlign="center" w:y="1"/>
        <w:shd w:val="clear" w:color="auto" w:fill="auto"/>
        <w:spacing w:line="280" w:lineRule="exact"/>
      </w:pPr>
      <w:r>
        <w:t>* Тариф указан без учета расходов на ГСМ</w:t>
      </w:r>
    </w:p>
    <w:p w:rsidR="00821273" w:rsidRDefault="00821273" w:rsidP="00821273">
      <w:pPr>
        <w:framePr w:w="9869" w:wrap="notBeside" w:vAnchor="text" w:hAnchor="text" w:xAlign="center" w:y="1"/>
        <w:rPr>
          <w:sz w:val="2"/>
          <w:szCs w:val="2"/>
        </w:rPr>
      </w:pPr>
    </w:p>
    <w:p w:rsidR="00821273" w:rsidRDefault="00821273" w:rsidP="00821273">
      <w:pPr>
        <w:rPr>
          <w:sz w:val="2"/>
          <w:szCs w:val="2"/>
        </w:rPr>
      </w:pPr>
    </w:p>
    <w:p w:rsidR="00821273" w:rsidRDefault="00821273" w:rsidP="00821273">
      <w:pPr>
        <w:rPr>
          <w:sz w:val="2"/>
          <w:szCs w:val="2"/>
        </w:rPr>
      </w:pPr>
    </w:p>
    <w:p w:rsidR="00821273" w:rsidRDefault="00821273"/>
    <w:sectPr w:rsidR="00821273">
      <w:pgSz w:w="11900" w:h="16840"/>
      <w:pgMar w:top="1165" w:right="794" w:bottom="848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3"/>
    <w:rsid w:val="008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15ED-5124-447D-8368-1181374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2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212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821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212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821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212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821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821273"/>
    <w:pPr>
      <w:shd w:val="clear" w:color="auto" w:fill="FFFFFF"/>
      <w:spacing w:before="66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2127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8212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2016-10-31T09:26:00Z</dcterms:created>
  <dcterms:modified xsi:type="dcterms:W3CDTF">2016-10-31T09:27:00Z</dcterms:modified>
</cp:coreProperties>
</file>