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CD" w:rsidRPr="00504F71" w:rsidRDefault="00A103CD" w:rsidP="00A103CD">
      <w:pPr>
        <w:pStyle w:val="50"/>
        <w:shd w:val="clear" w:color="auto" w:fill="auto"/>
        <w:ind w:left="5220"/>
        <w:rPr>
          <w:rStyle w:val="511pt"/>
          <w:sz w:val="24"/>
          <w:szCs w:val="24"/>
        </w:rPr>
      </w:pPr>
      <w:r w:rsidRPr="00504F71">
        <w:rPr>
          <w:rStyle w:val="511pt"/>
          <w:sz w:val="24"/>
          <w:szCs w:val="24"/>
        </w:rPr>
        <w:t>Приложение №5</w:t>
      </w:r>
    </w:p>
    <w:p w:rsidR="00A103CD" w:rsidRPr="00504F71" w:rsidRDefault="00A103CD" w:rsidP="00A103CD">
      <w:pPr>
        <w:pStyle w:val="50"/>
        <w:shd w:val="clear" w:color="auto" w:fill="auto"/>
        <w:ind w:left="5220"/>
        <w:rPr>
          <w:b w:val="0"/>
          <w:sz w:val="24"/>
          <w:szCs w:val="24"/>
        </w:rPr>
      </w:pPr>
      <w:r w:rsidRPr="00504F71">
        <w:rPr>
          <w:b w:val="0"/>
          <w:sz w:val="24"/>
          <w:szCs w:val="24"/>
        </w:rPr>
        <w:t>к положению об организации обучения населения в области гражданской обороны и защиты от чрезвычайных ситуаций природного</w:t>
      </w:r>
    </w:p>
    <w:p w:rsidR="00A103CD" w:rsidRDefault="00A103CD" w:rsidP="00A103CD">
      <w:pPr>
        <w:pStyle w:val="50"/>
        <w:shd w:val="clear" w:color="auto" w:fill="auto"/>
        <w:spacing w:after="729"/>
      </w:pPr>
      <w:r w:rsidRPr="00504F71">
        <w:rPr>
          <w:b w:val="0"/>
          <w:sz w:val="24"/>
          <w:szCs w:val="24"/>
        </w:rPr>
        <w:t>и техногенного характера</w:t>
      </w:r>
    </w:p>
    <w:p w:rsidR="00A103CD" w:rsidRDefault="00A103CD" w:rsidP="00A103CD">
      <w:pPr>
        <w:framePr w:h="979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"C:\\Documents and Settings\\stamati\\Рабочий стол\\Постановления\\Постановления 2015\\media\\image4.jpeg"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3-22-12.03.2015 -\\media\\image4.jpeg"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pt;height:48.7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A103CD" w:rsidRDefault="00A103CD" w:rsidP="00A103CD">
      <w:pPr>
        <w:rPr>
          <w:sz w:val="2"/>
          <w:szCs w:val="2"/>
        </w:rPr>
      </w:pPr>
    </w:p>
    <w:p w:rsidR="00A103CD" w:rsidRDefault="00A103CD" w:rsidP="00A103CD">
      <w:pPr>
        <w:pStyle w:val="70"/>
        <w:shd w:val="clear" w:color="auto" w:fill="auto"/>
        <w:spacing w:before="244" w:after="351"/>
        <w:ind w:left="420"/>
      </w:pPr>
      <w:r>
        <w:t>МИНИСТЕРСТВО ОБРАЗОВАНИЯ И НАУКИ</w:t>
      </w:r>
      <w:r>
        <w:br/>
        <w:t>ДОНЕЦКОЙ НАРОДНОЙ РЕСПУБЛИКИ</w:t>
      </w:r>
      <w:r>
        <w:br/>
        <w:t>ДОНЕЦКИЙ НАЦИОНАЛЬНЫЙ ТЕХНИЧЕСКИЙ УНИВЕРСИТЕТ</w:t>
      </w:r>
      <w:r>
        <w:br/>
        <w:t>ИНСТИТУТ ГРАЖДАНСКОЙ ЗАЩИТЫ ДОНБАССА</w:t>
      </w:r>
    </w:p>
    <w:p w:rsidR="00A103CD" w:rsidRDefault="00A103CD" w:rsidP="00A103CD">
      <w:pPr>
        <w:pStyle w:val="22"/>
        <w:keepNext/>
        <w:keepLines/>
        <w:shd w:val="clear" w:color="auto" w:fill="auto"/>
        <w:spacing w:before="0" w:after="50" w:line="360" w:lineRule="exact"/>
        <w:ind w:right="280"/>
      </w:pPr>
      <w:bookmarkStart w:id="0" w:name="bookmark7"/>
      <w:r>
        <w:t>СЕРТИФИКАТ</w:t>
      </w:r>
      <w:bookmarkEnd w:id="0"/>
    </w:p>
    <w:p w:rsidR="00A103CD" w:rsidRDefault="00A103CD" w:rsidP="00A103CD">
      <w:pPr>
        <w:pStyle w:val="70"/>
        <w:shd w:val="clear" w:color="auto" w:fill="auto"/>
        <w:tabs>
          <w:tab w:val="left" w:leader="underscore" w:pos="5439"/>
          <w:tab w:val="left" w:leader="underscore" w:pos="6322"/>
        </w:tabs>
        <w:spacing w:before="0" w:after="193" w:line="220" w:lineRule="exact"/>
        <w:ind w:left="3900"/>
        <w:jc w:val="both"/>
      </w:pPr>
      <w:r>
        <w:t>Серия</w:t>
      </w:r>
      <w:r>
        <w:tab/>
        <w:t>№</w:t>
      </w:r>
      <w:r>
        <w:tab/>
      </w:r>
    </w:p>
    <w:p w:rsidR="00A103CD" w:rsidRDefault="00A103CD" w:rsidP="00A103CD">
      <w:pPr>
        <w:pStyle w:val="70"/>
        <w:shd w:val="clear" w:color="auto" w:fill="auto"/>
        <w:spacing w:before="0" w:after="471" w:line="283" w:lineRule="exact"/>
        <w:ind w:left="20"/>
      </w:pPr>
      <w:r>
        <w:t>о прохождении дополнительной специальной подготовки (о повышении квалификации) в</w:t>
      </w:r>
      <w:r>
        <w:br/>
        <w:t>сфере гражданской защиты (безопасности жизнедеятельности)</w:t>
      </w:r>
    </w:p>
    <w:p w:rsidR="00A103CD" w:rsidRDefault="00A103CD" w:rsidP="00A103CD">
      <w:pPr>
        <w:pStyle w:val="70"/>
        <w:shd w:val="clear" w:color="auto" w:fill="auto"/>
        <w:tabs>
          <w:tab w:val="left" w:leader="underscore" w:pos="9851"/>
        </w:tabs>
        <w:spacing w:before="0" w:after="0" w:line="220" w:lineRule="exact"/>
        <w:ind w:left="340"/>
        <w:jc w:val="both"/>
      </w:pPr>
      <w:r>
        <w:t>Фамилия,</w:t>
      </w:r>
      <w:r>
        <w:tab/>
      </w:r>
    </w:p>
    <w:p w:rsidR="00A103CD" w:rsidRDefault="00A103CD" w:rsidP="00A103CD">
      <w:pPr>
        <w:pStyle w:val="70"/>
        <w:shd w:val="clear" w:color="auto" w:fill="auto"/>
        <w:tabs>
          <w:tab w:val="left" w:leader="underscore" w:pos="9851"/>
        </w:tabs>
        <w:spacing w:before="0" w:after="0" w:line="379" w:lineRule="exact"/>
        <w:ind w:left="340"/>
        <w:jc w:val="both"/>
      </w:pPr>
      <w:r>
        <w:t>имя, отчество</w:t>
      </w:r>
      <w:r>
        <w:tab/>
      </w:r>
    </w:p>
    <w:p w:rsidR="00A103CD" w:rsidRDefault="00A103CD" w:rsidP="00A103CD">
      <w:pPr>
        <w:pStyle w:val="70"/>
        <w:shd w:val="clear" w:color="auto" w:fill="auto"/>
        <w:tabs>
          <w:tab w:val="left" w:leader="underscore" w:pos="9511"/>
        </w:tabs>
        <w:spacing w:before="0" w:after="0" w:line="379" w:lineRule="exact"/>
        <w:ind w:left="284"/>
        <w:jc w:val="both"/>
      </w:pPr>
      <w:r>
        <w:t>Должность,</w:t>
      </w:r>
      <w:r>
        <w:tab/>
      </w:r>
    </w:p>
    <w:p w:rsidR="00A103CD" w:rsidRDefault="00A103CD" w:rsidP="00A103CD">
      <w:pPr>
        <w:pStyle w:val="70"/>
        <w:shd w:val="clear" w:color="auto" w:fill="auto"/>
        <w:tabs>
          <w:tab w:val="left" w:leader="underscore" w:pos="9851"/>
        </w:tabs>
        <w:spacing w:before="0" w:after="0" w:line="379" w:lineRule="exact"/>
        <w:ind w:left="340"/>
        <w:jc w:val="both"/>
      </w:pPr>
      <w:r>
        <w:t>Место работы</w:t>
      </w:r>
      <w:r>
        <w:tab/>
      </w:r>
    </w:p>
    <w:p w:rsidR="00A103CD" w:rsidRDefault="00A103CD" w:rsidP="00A103CD">
      <w:pPr>
        <w:pStyle w:val="70"/>
        <w:shd w:val="clear" w:color="auto" w:fill="auto"/>
        <w:spacing w:before="0" w:after="0" w:line="379" w:lineRule="exact"/>
        <w:ind w:right="280"/>
      </w:pPr>
      <w:r>
        <w:t>прошел (прошла) курс обучения и проверку знаний</w:t>
      </w:r>
    </w:p>
    <w:p w:rsidR="00A103CD" w:rsidRDefault="00A103CD" w:rsidP="00A103CD">
      <w:pPr>
        <w:pStyle w:val="70"/>
        <w:shd w:val="clear" w:color="auto" w:fill="auto"/>
        <w:spacing w:before="0" w:after="0" w:line="379" w:lineRule="exact"/>
        <w:ind w:left="284" w:right="2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3CD" w:rsidRDefault="00A103CD" w:rsidP="00A103CD">
      <w:pPr>
        <w:pStyle w:val="70"/>
        <w:shd w:val="clear" w:color="auto" w:fill="auto"/>
        <w:spacing w:before="0" w:after="0" w:line="379" w:lineRule="exact"/>
        <w:ind w:left="284" w:right="280"/>
      </w:pPr>
    </w:p>
    <w:p w:rsidR="00A103CD" w:rsidRDefault="00A103CD" w:rsidP="00A103CD">
      <w:pPr>
        <w:pStyle w:val="70"/>
        <w:shd w:val="clear" w:color="auto" w:fill="auto"/>
        <w:spacing w:before="0" w:after="0" w:line="379" w:lineRule="exact"/>
        <w:ind w:left="284" w:right="280"/>
      </w:pPr>
    </w:p>
    <w:p w:rsidR="00A103CD" w:rsidRDefault="00A103CD" w:rsidP="00A103CD">
      <w:pPr>
        <w:pStyle w:val="70"/>
        <w:shd w:val="clear" w:color="auto" w:fill="auto"/>
        <w:spacing w:before="0" w:after="0" w:line="379" w:lineRule="exact"/>
        <w:ind w:left="284" w:right="280"/>
      </w:pPr>
    </w:p>
    <w:p w:rsidR="00A103CD" w:rsidRDefault="00A103CD" w:rsidP="00A103CD">
      <w:pPr>
        <w:pStyle w:val="70"/>
        <w:shd w:val="clear" w:color="auto" w:fill="auto"/>
        <w:spacing w:before="0" w:after="0" w:line="379" w:lineRule="exact"/>
        <w:ind w:right="280"/>
      </w:pPr>
    </w:p>
    <w:p w:rsidR="00A103CD" w:rsidRDefault="00A103CD" w:rsidP="00A103CD">
      <w:pPr>
        <w:pStyle w:val="70"/>
        <w:shd w:val="clear" w:color="auto" w:fill="auto"/>
        <w:spacing w:before="0" w:after="0" w:line="374" w:lineRule="exact"/>
        <w:ind w:left="340" w:right="5000"/>
        <w:jc w:val="left"/>
      </w:pPr>
      <w:r>
        <w:t>Директор Института гражданской защиты Донбасса Донецкого национального</w:t>
      </w:r>
    </w:p>
    <w:p w:rsidR="00A103CD" w:rsidRDefault="00A103CD" w:rsidP="00A103CD">
      <w:pPr>
        <w:pStyle w:val="70"/>
        <w:shd w:val="clear" w:color="auto" w:fill="auto"/>
        <w:tabs>
          <w:tab w:val="left" w:leader="underscore" w:pos="6322"/>
        </w:tabs>
        <w:spacing w:before="0" w:after="0" w:line="374" w:lineRule="exact"/>
        <w:ind w:left="340"/>
        <w:jc w:val="both"/>
      </w:pPr>
      <w:r>
        <w:t>технического университета</w:t>
      </w:r>
      <w:r>
        <w:tab/>
      </w:r>
    </w:p>
    <w:p w:rsidR="00A103CD" w:rsidRDefault="00A103CD" w:rsidP="00A103CD">
      <w:pPr>
        <w:pStyle w:val="70"/>
        <w:shd w:val="clear" w:color="auto" w:fill="auto"/>
        <w:tabs>
          <w:tab w:val="left" w:leader="underscore" w:pos="5439"/>
        </w:tabs>
        <w:spacing w:before="0" w:after="424" w:line="374" w:lineRule="exact"/>
        <w:ind w:left="340"/>
        <w:jc w:val="both"/>
      </w:pPr>
      <w:r>
        <w:t>Секретарь комиссии</w:t>
      </w:r>
      <w:r>
        <w:tab/>
      </w:r>
    </w:p>
    <w:p w:rsidR="00A103CD" w:rsidRDefault="00A103CD" w:rsidP="00A103CD">
      <w:pPr>
        <w:pStyle w:val="70"/>
        <w:shd w:val="clear" w:color="auto" w:fill="auto"/>
        <w:tabs>
          <w:tab w:val="left" w:leader="underscore" w:pos="1650"/>
          <w:tab w:val="left" w:leader="underscore" w:pos="2908"/>
          <w:tab w:val="left" w:leader="underscore" w:pos="3690"/>
        </w:tabs>
        <w:spacing w:before="0" w:after="478" w:line="220" w:lineRule="exact"/>
        <w:ind w:left="340"/>
        <w:jc w:val="both"/>
      </w:pPr>
      <w:r>
        <w:t>М.П. «</w:t>
      </w:r>
      <w:r>
        <w:tab/>
        <w:t>»</w:t>
      </w:r>
      <w:r>
        <w:tab/>
        <w:t>20</w:t>
      </w:r>
      <w:r>
        <w:tab/>
        <w:t>г.</w:t>
      </w:r>
    </w:p>
    <w:p w:rsidR="00A103CD" w:rsidRDefault="00A103CD" w:rsidP="00A103CD">
      <w:pPr>
        <w:pStyle w:val="70"/>
        <w:shd w:val="clear" w:color="auto" w:fill="auto"/>
        <w:spacing w:before="0" w:after="0" w:line="220" w:lineRule="exact"/>
        <w:ind w:right="280"/>
      </w:pPr>
      <w:r>
        <w:t>Донецк</w:t>
      </w:r>
    </w:p>
    <w:p w:rsidR="000B52B0" w:rsidRPr="008A00B5" w:rsidRDefault="000B52B0" w:rsidP="008A00B5">
      <w:pPr>
        <w:tabs>
          <w:tab w:val="left" w:leader="underscore" w:pos="6558"/>
        </w:tabs>
        <w:spacing w:line="220" w:lineRule="exact"/>
        <w:ind w:left="1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0B52B0" w:rsidRPr="008A00B5">
      <w:pgSz w:w="11900" w:h="16840"/>
      <w:pgMar w:top="1142" w:right="957" w:bottom="638" w:left="8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32F7"/>
    <w:multiLevelType w:val="multilevel"/>
    <w:tmpl w:val="CD1AD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080E14"/>
    <w:multiLevelType w:val="multilevel"/>
    <w:tmpl w:val="7688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09"/>
    <w:rsid w:val="000B52B0"/>
    <w:rsid w:val="008A00B5"/>
    <w:rsid w:val="00A103CD"/>
    <w:rsid w:val="00CB0309"/>
    <w:rsid w:val="00E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F7BB"/>
  <w15:chartTrackingRefBased/>
  <w15:docId w15:val="{8C0BBC81-550E-413A-9AD8-4A43369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0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03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03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03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CB03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0309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B0309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B0309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E61C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E61C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E61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E61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61CC0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2">
    <w:name w:val="Заголовок №4"/>
    <w:basedOn w:val="a"/>
    <w:link w:val="41"/>
    <w:rsid w:val="00E61CC0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rsid w:val="000B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0B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3">
    <w:name w:val="Оглавление_"/>
    <w:basedOn w:val="a0"/>
    <w:link w:val="a4"/>
    <w:rsid w:val="008A00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8A00B5"/>
    <w:pPr>
      <w:shd w:val="clear" w:color="auto" w:fill="FFFFFF"/>
      <w:spacing w:before="180" w:line="55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rsid w:val="00A103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A103C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103CD"/>
    <w:pPr>
      <w:shd w:val="clear" w:color="auto" w:fill="FFFFFF"/>
      <w:spacing w:before="300" w:after="42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A103CD"/>
    <w:pPr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2016-10-18T09:43:00Z</dcterms:created>
  <dcterms:modified xsi:type="dcterms:W3CDTF">2016-10-18T09:43:00Z</dcterms:modified>
</cp:coreProperties>
</file>