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30" w:rsidRDefault="00BA5230" w:rsidP="00BA5230">
      <w:pPr>
        <w:pStyle w:val="20"/>
        <w:shd w:val="clear" w:color="auto" w:fill="auto"/>
        <w:spacing w:before="0" w:after="330" w:line="317" w:lineRule="exact"/>
        <w:ind w:left="5140" w:right="920"/>
        <w:jc w:val="left"/>
      </w:pPr>
      <w:r>
        <w:t>Приложение к Положению о Единой государственной системе предупреждения и ликвидации чрезвычайных ситуаций</w:t>
      </w:r>
    </w:p>
    <w:p w:rsidR="00BA5230" w:rsidRDefault="00BA5230" w:rsidP="00BA5230">
      <w:pPr>
        <w:pStyle w:val="32"/>
        <w:keepNext/>
        <w:keepLines/>
        <w:shd w:val="clear" w:color="auto" w:fill="auto"/>
        <w:spacing w:before="0" w:line="280" w:lineRule="exact"/>
        <w:ind w:firstLine="0"/>
      </w:pPr>
      <w:bookmarkStart w:id="0" w:name="bookmark12"/>
      <w:r>
        <w:t>ПЕРЕЧЕНЬ</w:t>
      </w:r>
      <w:bookmarkEnd w:id="0"/>
    </w:p>
    <w:p w:rsidR="00BA5230" w:rsidRDefault="00BA5230" w:rsidP="00BA5230">
      <w:pPr>
        <w:pStyle w:val="30"/>
        <w:shd w:val="clear" w:color="auto" w:fill="auto"/>
        <w:spacing w:after="300" w:line="322" w:lineRule="exact"/>
      </w:pPr>
      <w:r>
        <w:t>СОЗДАВАЕМЫХ ГОСУДАРСТВЕННЫМИ ОРГАНАМИ ИСПОЛНИТЕЛЬНОЙ ВЛАСТИ ФУНКЦИОНАЛЬНЫХ ПОДСИСТЕМ ЕДИНОЙ ГОСУДАРСТВЕННОЙ СИСТЕМЫ ПРЕДУПРЕЖДЕНИЯ И ЛИКВИДАЦИИ ЧРЕЗВЫЧАЙНЫХ СИТУАЦИЙ</w:t>
      </w:r>
    </w:p>
    <w:p w:rsidR="00BA5230" w:rsidRDefault="00BA5230" w:rsidP="00BA5230">
      <w:pPr>
        <w:pStyle w:val="20"/>
        <w:shd w:val="clear" w:color="auto" w:fill="auto"/>
        <w:spacing w:before="0" w:after="333" w:line="322" w:lineRule="exact"/>
        <w:ind w:firstLine="880"/>
      </w:pPr>
      <w:r>
        <w:t>Органы государственной исполнительной власти организуют управление созданием и деятельностью следующих функциональных подсистем единой системы:</w:t>
      </w:r>
    </w:p>
    <w:p w:rsidR="00BA5230" w:rsidRDefault="00BA5230" w:rsidP="00BA5230">
      <w:pPr>
        <w:pStyle w:val="32"/>
        <w:keepNext/>
        <w:keepLines/>
        <w:shd w:val="clear" w:color="auto" w:fill="auto"/>
        <w:spacing w:before="0" w:after="299" w:line="280" w:lineRule="exact"/>
        <w:ind w:left="2900" w:firstLine="0"/>
        <w:jc w:val="left"/>
      </w:pPr>
      <w:bookmarkStart w:id="1" w:name="bookmark13"/>
      <w:r>
        <w:t>МВД Донецкой Народной Республики</w:t>
      </w:r>
      <w:bookmarkEnd w:id="1"/>
    </w:p>
    <w:p w:rsidR="00BA5230" w:rsidRDefault="00BA5230" w:rsidP="00BA5230">
      <w:pPr>
        <w:pStyle w:val="20"/>
        <w:shd w:val="clear" w:color="auto" w:fill="auto"/>
        <w:spacing w:before="0" w:line="322" w:lineRule="exact"/>
        <w:ind w:firstLine="880"/>
      </w:pPr>
      <w:r>
        <w:t>Функциональные подсистемы:</w:t>
      </w:r>
    </w:p>
    <w:p w:rsidR="00BA5230" w:rsidRDefault="00BA5230" w:rsidP="00BA5230">
      <w:pPr>
        <w:pStyle w:val="20"/>
        <w:shd w:val="clear" w:color="auto" w:fill="auto"/>
        <w:spacing w:before="0" w:line="322" w:lineRule="exact"/>
        <w:ind w:firstLine="880"/>
      </w:pPr>
      <w:r>
        <w:t>охраны общественного порядка;</w:t>
      </w:r>
    </w:p>
    <w:p w:rsidR="00BA5230" w:rsidRDefault="00BA5230" w:rsidP="00BA5230">
      <w:pPr>
        <w:pStyle w:val="20"/>
        <w:shd w:val="clear" w:color="auto" w:fill="auto"/>
        <w:spacing w:before="0" w:after="333" w:line="322" w:lineRule="exact"/>
        <w:ind w:firstLine="880"/>
      </w:pPr>
      <w:r>
        <w:t>безопасности движения на автомобильных дорогах.</w:t>
      </w:r>
    </w:p>
    <w:p w:rsidR="00BA5230" w:rsidRDefault="00BA5230" w:rsidP="00BA5230">
      <w:pPr>
        <w:pStyle w:val="32"/>
        <w:keepNext/>
        <w:keepLines/>
        <w:shd w:val="clear" w:color="auto" w:fill="auto"/>
        <w:spacing w:before="0" w:after="294" w:line="280" w:lineRule="exact"/>
        <w:ind w:left="2900" w:firstLine="0"/>
        <w:jc w:val="left"/>
      </w:pPr>
      <w:bookmarkStart w:id="2" w:name="bookmark14"/>
      <w:r>
        <w:t>МЧС Донецкой Народной Республики</w:t>
      </w:r>
      <w:bookmarkEnd w:id="2"/>
    </w:p>
    <w:p w:rsidR="00BA5230" w:rsidRDefault="00BA5230" w:rsidP="00BA5230">
      <w:pPr>
        <w:pStyle w:val="20"/>
        <w:shd w:val="clear" w:color="auto" w:fill="auto"/>
        <w:spacing w:before="0" w:line="322" w:lineRule="exact"/>
        <w:ind w:firstLine="880"/>
      </w:pPr>
      <w:r>
        <w:t>Функциональные подсистемы:</w:t>
      </w:r>
    </w:p>
    <w:p w:rsidR="00BA5230" w:rsidRDefault="00BA5230" w:rsidP="00BA5230">
      <w:pPr>
        <w:pStyle w:val="20"/>
        <w:shd w:val="clear" w:color="auto" w:fill="auto"/>
        <w:spacing w:before="0" w:line="322" w:lineRule="exact"/>
        <w:ind w:firstLine="880"/>
      </w:pPr>
      <w:r>
        <w:t>мониторинга, лабораторного контроля и прогнозирования чрезвычайных ситуаций;</w:t>
      </w:r>
    </w:p>
    <w:p w:rsidR="00BA5230" w:rsidRDefault="00BA5230" w:rsidP="00BA5230">
      <w:pPr>
        <w:pStyle w:val="20"/>
        <w:shd w:val="clear" w:color="auto" w:fill="auto"/>
        <w:spacing w:before="0" w:line="322" w:lineRule="exact"/>
        <w:ind w:firstLine="880"/>
      </w:pPr>
      <w:r>
        <w:t>предупреждения и тушения пожаров;</w:t>
      </w:r>
    </w:p>
    <w:p w:rsidR="00BA5230" w:rsidRDefault="00BA5230" w:rsidP="00BA5230">
      <w:pPr>
        <w:pStyle w:val="20"/>
        <w:shd w:val="clear" w:color="auto" w:fill="auto"/>
        <w:spacing w:before="0" w:line="322" w:lineRule="exact"/>
        <w:ind w:firstLine="880"/>
      </w:pPr>
      <w:r>
        <w:t>предупреждения и минимизация последствий чрезвычайных ситуаций на горных предприятиях, оказание экстренной медицинской помощи травмированным работникам, в том числе в подземных условиях и ликвидация последствий чрезвычайных ситуаций на объектах топливно-энергетического комплекса;</w:t>
      </w:r>
    </w:p>
    <w:p w:rsidR="00BA5230" w:rsidRDefault="00BA5230" w:rsidP="00BA5230">
      <w:pPr>
        <w:pStyle w:val="20"/>
        <w:shd w:val="clear" w:color="auto" w:fill="auto"/>
        <w:spacing w:before="0" w:line="322" w:lineRule="exact"/>
        <w:ind w:firstLine="880"/>
      </w:pPr>
      <w:r>
        <w:t>предупреждения и ликвидации чрезвычайных ситуаций на водных объектах;</w:t>
      </w:r>
    </w:p>
    <w:p w:rsidR="00BA5230" w:rsidRDefault="00BA5230" w:rsidP="00BA5230">
      <w:pPr>
        <w:pStyle w:val="20"/>
        <w:shd w:val="clear" w:color="auto" w:fill="auto"/>
        <w:spacing w:before="0" w:after="333" w:line="322" w:lineRule="exact"/>
        <w:ind w:firstLine="880"/>
      </w:pPr>
      <w:r>
        <w:t>сил и средств реагирования на чрезвычайные ситуации.</w:t>
      </w:r>
    </w:p>
    <w:p w:rsidR="00BA5230" w:rsidRDefault="00BA5230" w:rsidP="00BA5230">
      <w:pPr>
        <w:pStyle w:val="32"/>
        <w:keepNext/>
        <w:keepLines/>
        <w:shd w:val="clear" w:color="auto" w:fill="auto"/>
        <w:spacing w:before="0" w:after="294" w:line="280" w:lineRule="exact"/>
        <w:ind w:left="300" w:firstLine="1380"/>
        <w:jc w:val="left"/>
      </w:pPr>
      <w:bookmarkStart w:id="3" w:name="bookmark15"/>
      <w:r>
        <w:t>Министерство обороны Донецкой Народной Республики</w:t>
      </w:r>
      <w:bookmarkEnd w:id="3"/>
    </w:p>
    <w:p w:rsidR="00BA5230" w:rsidRDefault="00BA5230" w:rsidP="00BA5230">
      <w:pPr>
        <w:pStyle w:val="20"/>
        <w:shd w:val="clear" w:color="auto" w:fill="auto"/>
        <w:spacing w:before="0" w:line="322" w:lineRule="exact"/>
        <w:ind w:firstLine="880"/>
      </w:pPr>
      <w:r>
        <w:t>Функциональная подсистема предупреждения и ликвидации чрезвычайных ситуаций на объектах Вооруженных Сил Донецкой Народной Республики.</w:t>
      </w:r>
    </w:p>
    <w:p w:rsidR="00BA5230" w:rsidRDefault="00BA5230" w:rsidP="00BA5230">
      <w:pPr>
        <w:pStyle w:val="20"/>
        <w:shd w:val="clear" w:color="auto" w:fill="auto"/>
        <w:spacing w:before="0" w:line="322" w:lineRule="exact"/>
        <w:ind w:firstLine="880"/>
      </w:pPr>
    </w:p>
    <w:p w:rsidR="00BA5230" w:rsidRDefault="00BA5230" w:rsidP="00BA5230">
      <w:pPr>
        <w:pStyle w:val="32"/>
        <w:keepNext/>
        <w:keepLines/>
        <w:shd w:val="clear" w:color="auto" w:fill="auto"/>
        <w:spacing w:before="0" w:after="299" w:line="280" w:lineRule="exact"/>
        <w:ind w:right="280" w:firstLine="0"/>
        <w:jc w:val="right"/>
      </w:pPr>
      <w:bookmarkStart w:id="4" w:name="bookmark16"/>
      <w:r>
        <w:lastRenderedPageBreak/>
        <w:t>Министерство здравоохранения Донецкой Народной Республики</w:t>
      </w:r>
      <w:bookmarkEnd w:id="4"/>
    </w:p>
    <w:p w:rsidR="00BA5230" w:rsidRDefault="00BA5230" w:rsidP="00BA5230">
      <w:pPr>
        <w:pStyle w:val="20"/>
        <w:shd w:val="clear" w:color="auto" w:fill="auto"/>
        <w:spacing w:before="0" w:line="322" w:lineRule="exact"/>
        <w:ind w:firstLine="851"/>
      </w:pPr>
      <w:r>
        <w:t>Функциональные подсистемы: медицины катастроф; резервов медицинских ресурсов;</w:t>
      </w:r>
    </w:p>
    <w:p w:rsidR="00BA5230" w:rsidRDefault="00BA5230" w:rsidP="00BA5230">
      <w:pPr>
        <w:pStyle w:val="20"/>
        <w:shd w:val="clear" w:color="auto" w:fill="auto"/>
        <w:spacing w:before="0" w:after="333" w:line="322" w:lineRule="exact"/>
        <w:ind w:firstLine="851"/>
      </w:pPr>
      <w:r>
        <w:t>надзора за санитарно-эпидемиологической обстановкой;</w:t>
      </w:r>
    </w:p>
    <w:p w:rsidR="00BA5230" w:rsidRDefault="00BA5230" w:rsidP="00BA5230">
      <w:pPr>
        <w:pStyle w:val="32"/>
        <w:keepNext/>
        <w:keepLines/>
        <w:shd w:val="clear" w:color="auto" w:fill="auto"/>
        <w:spacing w:before="0" w:line="280" w:lineRule="exact"/>
        <w:ind w:right="280" w:firstLine="0"/>
        <w:jc w:val="right"/>
      </w:pPr>
      <w:bookmarkStart w:id="5" w:name="bookmark17"/>
      <w:r>
        <w:t>Министерство труда и социальной политики Донецкой Народной</w:t>
      </w:r>
      <w:bookmarkEnd w:id="5"/>
    </w:p>
    <w:p w:rsidR="00BA5230" w:rsidRDefault="00BA5230" w:rsidP="00BA5230">
      <w:pPr>
        <w:pStyle w:val="32"/>
        <w:keepNext/>
        <w:keepLines/>
        <w:shd w:val="clear" w:color="auto" w:fill="auto"/>
        <w:spacing w:before="0" w:after="294" w:line="280" w:lineRule="exact"/>
        <w:ind w:left="60" w:firstLine="0"/>
      </w:pPr>
      <w:bookmarkStart w:id="6" w:name="bookmark18"/>
      <w:r>
        <w:t>Республики</w:t>
      </w:r>
      <w:bookmarkEnd w:id="6"/>
    </w:p>
    <w:p w:rsidR="00BA5230" w:rsidRDefault="00BA5230" w:rsidP="00BA5230">
      <w:pPr>
        <w:pStyle w:val="20"/>
        <w:shd w:val="clear" w:color="auto" w:fill="auto"/>
        <w:spacing w:before="0" w:after="333" w:line="322" w:lineRule="exact"/>
        <w:ind w:firstLine="880"/>
      </w:pPr>
      <w:r>
        <w:t>Функциональная подсистема социальной защиты населения, пострадавшего от чрезвычайных ситуаций.</w:t>
      </w:r>
    </w:p>
    <w:p w:rsidR="00BA5230" w:rsidRDefault="00BA5230" w:rsidP="00BA5230">
      <w:pPr>
        <w:pStyle w:val="32"/>
        <w:keepNext/>
        <w:keepLines/>
        <w:shd w:val="clear" w:color="auto" w:fill="auto"/>
        <w:spacing w:before="0" w:after="294" w:line="280" w:lineRule="exact"/>
        <w:ind w:left="880" w:firstLine="0"/>
        <w:jc w:val="left"/>
      </w:pPr>
      <w:bookmarkStart w:id="7" w:name="bookmark19"/>
      <w:r>
        <w:t>Министерство образования и науки Донецкой Народной Республики</w:t>
      </w:r>
      <w:bookmarkEnd w:id="7"/>
    </w:p>
    <w:p w:rsidR="00BA5230" w:rsidRDefault="00BA5230" w:rsidP="00BA5230">
      <w:pPr>
        <w:pStyle w:val="20"/>
        <w:shd w:val="clear" w:color="auto" w:fill="auto"/>
        <w:spacing w:before="0" w:line="322" w:lineRule="exact"/>
        <w:ind w:left="880"/>
      </w:pPr>
      <w:r>
        <w:t>Функциональные подсистемы:</w:t>
      </w:r>
    </w:p>
    <w:p w:rsidR="00BA5230" w:rsidRDefault="00BA5230" w:rsidP="00BA5230">
      <w:pPr>
        <w:pStyle w:val="20"/>
        <w:shd w:val="clear" w:color="auto" w:fill="auto"/>
        <w:spacing w:before="0" w:line="322" w:lineRule="exact"/>
        <w:ind w:firstLine="880"/>
      </w:pPr>
      <w:r>
        <w:t>предупреждения и ликвидации последствий чрезвычайных ситуаций в сфере деятельности Министерства;</w:t>
      </w:r>
    </w:p>
    <w:p w:rsidR="00BA5230" w:rsidRDefault="00BA5230" w:rsidP="00BA5230">
      <w:pPr>
        <w:pStyle w:val="20"/>
        <w:shd w:val="clear" w:color="auto" w:fill="auto"/>
        <w:spacing w:before="0" w:after="333" w:line="322" w:lineRule="exact"/>
        <w:ind w:left="880"/>
      </w:pPr>
      <w:r>
        <w:t>обучения по вопросам безопасности жизнедеятельности.</w:t>
      </w:r>
    </w:p>
    <w:p w:rsidR="00BA5230" w:rsidRDefault="00BA5230" w:rsidP="00BA5230">
      <w:pPr>
        <w:pStyle w:val="32"/>
        <w:keepNext/>
        <w:keepLines/>
        <w:shd w:val="clear" w:color="auto" w:fill="auto"/>
        <w:spacing w:before="0" w:after="294" w:line="280" w:lineRule="exact"/>
        <w:ind w:right="280" w:firstLine="0"/>
        <w:jc w:val="right"/>
      </w:pPr>
      <w:bookmarkStart w:id="8" w:name="bookmark20"/>
      <w:r>
        <w:t>Министерство угля и энергетики Донецкой Народной Республики</w:t>
      </w:r>
      <w:bookmarkEnd w:id="8"/>
    </w:p>
    <w:p w:rsidR="00BA5230" w:rsidRDefault="00BA5230" w:rsidP="00BA5230">
      <w:pPr>
        <w:pStyle w:val="20"/>
        <w:shd w:val="clear" w:color="auto" w:fill="auto"/>
        <w:spacing w:before="0" w:after="333" w:line="322" w:lineRule="exact"/>
        <w:ind w:firstLine="880"/>
      </w:pPr>
      <w:r>
        <w:t>Функциональная подсистема предупреждения и ликвидации последствий чрезвычайных ситуаций в организациях (на объектах) топливно-энергетического комплекса;</w:t>
      </w:r>
    </w:p>
    <w:p w:rsidR="00BA5230" w:rsidRDefault="00BA5230" w:rsidP="00BA5230">
      <w:pPr>
        <w:pStyle w:val="32"/>
        <w:keepNext/>
        <w:keepLines/>
        <w:shd w:val="clear" w:color="auto" w:fill="auto"/>
        <w:spacing w:before="0" w:after="294" w:line="280" w:lineRule="exact"/>
        <w:ind w:left="1480" w:firstLine="0"/>
        <w:jc w:val="left"/>
      </w:pPr>
      <w:bookmarkStart w:id="9" w:name="bookmark21"/>
      <w:r>
        <w:t>Министерство транспорта Донецкой Народной Республики</w:t>
      </w:r>
      <w:bookmarkEnd w:id="9"/>
    </w:p>
    <w:p w:rsidR="00BA5230" w:rsidRDefault="00BA5230" w:rsidP="00BA5230">
      <w:pPr>
        <w:pStyle w:val="20"/>
        <w:shd w:val="clear" w:color="auto" w:fill="auto"/>
        <w:spacing w:before="0" w:line="322" w:lineRule="exact"/>
        <w:ind w:left="880"/>
      </w:pPr>
      <w:r>
        <w:t>Функциональные подсистемы:</w:t>
      </w:r>
    </w:p>
    <w:p w:rsidR="00BA5230" w:rsidRDefault="00BA5230" w:rsidP="00BA5230">
      <w:pPr>
        <w:pStyle w:val="20"/>
        <w:shd w:val="clear" w:color="auto" w:fill="auto"/>
        <w:spacing w:before="0" w:line="322" w:lineRule="exact"/>
        <w:ind w:firstLine="880"/>
      </w:pPr>
      <w:r>
        <w:t>транспортного обеспечения ликвидации чрезвычайных ситуаций; сил и средств поиска и спасения людей, судов и ликвидации разливов нефти и нефтепродуктов в море с судов и объектов морского транспорта; безопасности полетов гражданской авиации;</w:t>
      </w:r>
    </w:p>
    <w:p w:rsidR="00BA5230" w:rsidRDefault="00BA5230" w:rsidP="00BA5230">
      <w:pPr>
        <w:pStyle w:val="20"/>
        <w:shd w:val="clear" w:color="auto" w:fill="auto"/>
        <w:spacing w:before="0" w:after="333" w:line="322" w:lineRule="exact"/>
        <w:ind w:firstLine="880"/>
      </w:pPr>
      <w:r>
        <w:t>предупреждения и ликвидации чрезвычайных ситуаций на железнодорожном транспорте</w:t>
      </w:r>
    </w:p>
    <w:p w:rsidR="00BA5230" w:rsidRDefault="00BA5230" w:rsidP="00BA5230">
      <w:pPr>
        <w:pStyle w:val="32"/>
        <w:keepNext/>
        <w:keepLines/>
        <w:shd w:val="clear" w:color="auto" w:fill="auto"/>
        <w:spacing w:before="0" w:after="290" w:line="280" w:lineRule="exact"/>
        <w:ind w:left="1920" w:firstLine="0"/>
        <w:jc w:val="left"/>
      </w:pPr>
      <w:bookmarkStart w:id="10" w:name="bookmark22"/>
      <w:r>
        <w:t>Министерство связи Донецкой Народной Республики</w:t>
      </w:r>
      <w:bookmarkEnd w:id="10"/>
    </w:p>
    <w:p w:rsidR="00BA5230" w:rsidRDefault="00BA5230" w:rsidP="00BA5230">
      <w:pPr>
        <w:pStyle w:val="20"/>
        <w:shd w:val="clear" w:color="auto" w:fill="auto"/>
        <w:spacing w:before="0" w:after="337"/>
        <w:ind w:left="880"/>
      </w:pPr>
      <w:r>
        <w:t>Функциональная подсистема: электросвязи.</w:t>
      </w:r>
    </w:p>
    <w:p w:rsidR="00BA5230" w:rsidRDefault="00BA5230" w:rsidP="00BA5230">
      <w:pPr>
        <w:pStyle w:val="32"/>
        <w:keepNext/>
        <w:keepLines/>
        <w:shd w:val="clear" w:color="auto" w:fill="auto"/>
        <w:spacing w:before="0" w:after="327" w:line="280" w:lineRule="exact"/>
        <w:ind w:left="1480" w:firstLine="0"/>
        <w:jc w:val="left"/>
      </w:pPr>
      <w:bookmarkStart w:id="11" w:name="bookmark23"/>
      <w:r>
        <w:t>Министерство информации Донецкой Народной Республики</w:t>
      </w:r>
      <w:bookmarkEnd w:id="11"/>
    </w:p>
    <w:p w:rsidR="00BA5230" w:rsidRDefault="00BA5230" w:rsidP="00BA5230">
      <w:pPr>
        <w:pStyle w:val="20"/>
        <w:shd w:val="clear" w:color="auto" w:fill="auto"/>
        <w:spacing w:before="0" w:line="280" w:lineRule="exact"/>
        <w:ind w:firstLine="851"/>
      </w:pPr>
      <w:r>
        <w:t>Функциональная подсистема:</w:t>
      </w:r>
    </w:p>
    <w:p w:rsidR="00BA5230" w:rsidRDefault="00BA5230" w:rsidP="00BA5230">
      <w:pPr>
        <w:pStyle w:val="20"/>
        <w:shd w:val="clear" w:color="auto" w:fill="auto"/>
        <w:spacing w:before="0" w:after="294" w:line="280" w:lineRule="exact"/>
        <w:ind w:firstLine="851"/>
      </w:pPr>
      <w:r>
        <w:t>информационно-технологической инфраструктуры.</w:t>
      </w:r>
    </w:p>
    <w:p w:rsidR="00BA5230" w:rsidRDefault="00BA5230" w:rsidP="00BA5230">
      <w:pPr>
        <w:pStyle w:val="32"/>
        <w:keepNext/>
        <w:keepLines/>
        <w:shd w:val="clear" w:color="auto" w:fill="auto"/>
        <w:spacing w:before="0" w:after="300"/>
        <w:ind w:left="2820" w:hanging="880"/>
        <w:jc w:val="left"/>
      </w:pPr>
      <w:bookmarkStart w:id="12" w:name="bookmark24"/>
      <w:r>
        <w:lastRenderedPageBreak/>
        <w:t>Министерство аграрной политики и продовольствия Донецкой Народной Республики</w:t>
      </w:r>
      <w:bookmarkEnd w:id="12"/>
    </w:p>
    <w:p w:rsidR="00BA5230" w:rsidRDefault="00BA5230" w:rsidP="00BA5230">
      <w:pPr>
        <w:pStyle w:val="20"/>
        <w:shd w:val="clear" w:color="auto" w:fill="auto"/>
        <w:spacing w:before="0" w:line="322" w:lineRule="exact"/>
        <w:ind w:right="25" w:firstLine="880"/>
      </w:pPr>
      <w:r>
        <w:t>Функциональные подсистемы: защиты сельскохозяйственных животных; защиты сельскохозяйственных растений;</w:t>
      </w:r>
    </w:p>
    <w:p w:rsidR="00BA5230" w:rsidRDefault="00BA5230" w:rsidP="00BA5230">
      <w:pPr>
        <w:pStyle w:val="20"/>
        <w:shd w:val="clear" w:color="auto" w:fill="auto"/>
        <w:spacing w:before="0" w:line="322" w:lineRule="exact"/>
        <w:ind w:right="25" w:firstLine="880"/>
      </w:pPr>
      <w:r>
        <w:t>предупреждения и ликвидации чрезвычайных ситуаций в организациях (на объектах) агропромышленного комплекса;</w:t>
      </w:r>
    </w:p>
    <w:p w:rsidR="00BA5230" w:rsidRDefault="00BA5230" w:rsidP="00BA5230">
      <w:pPr>
        <w:pStyle w:val="20"/>
        <w:shd w:val="clear" w:color="auto" w:fill="auto"/>
        <w:spacing w:before="0" w:line="322" w:lineRule="exact"/>
        <w:ind w:right="25" w:firstLine="880"/>
      </w:pPr>
      <w:r>
        <w:t>резервов продовольствия и кормовых ресурсов;</w:t>
      </w:r>
    </w:p>
    <w:p w:rsidR="00BA5230" w:rsidRDefault="00BA5230" w:rsidP="00BA5230">
      <w:pPr>
        <w:pStyle w:val="20"/>
        <w:shd w:val="clear" w:color="auto" w:fill="auto"/>
        <w:spacing w:before="0" w:line="322" w:lineRule="exact"/>
        <w:ind w:right="25" w:firstLine="880"/>
      </w:pPr>
      <w:r>
        <w:t>обеспечения безопасности продовольственного сырья и готовой продукции.</w:t>
      </w:r>
    </w:p>
    <w:p w:rsidR="00BA5230" w:rsidRDefault="00BA5230" w:rsidP="00BA5230">
      <w:pPr>
        <w:pStyle w:val="20"/>
        <w:shd w:val="clear" w:color="auto" w:fill="auto"/>
        <w:spacing w:before="0" w:after="333" w:line="322" w:lineRule="exact"/>
        <w:ind w:right="25" w:firstLine="880"/>
      </w:pPr>
      <w:r>
        <w:t>предупреждения и ликвидации чрезвычайных ситуаций на гидротехнических сооружениях водного комплекса.</w:t>
      </w:r>
    </w:p>
    <w:p w:rsidR="00BA5230" w:rsidRDefault="00BA5230" w:rsidP="00BA5230">
      <w:pPr>
        <w:pStyle w:val="32"/>
        <w:keepNext/>
        <w:keepLines/>
        <w:shd w:val="clear" w:color="auto" w:fill="auto"/>
        <w:spacing w:before="0" w:line="280" w:lineRule="exact"/>
        <w:ind w:firstLine="0"/>
      </w:pPr>
      <w:bookmarkStart w:id="13" w:name="bookmark25"/>
      <w:r>
        <w:t>Министерство экономического развития</w:t>
      </w:r>
    </w:p>
    <w:p w:rsidR="00BA5230" w:rsidRDefault="00BA5230" w:rsidP="00BA5230">
      <w:pPr>
        <w:pStyle w:val="32"/>
        <w:keepNext/>
        <w:keepLines/>
        <w:shd w:val="clear" w:color="auto" w:fill="auto"/>
        <w:spacing w:before="0" w:line="280" w:lineRule="exact"/>
        <w:ind w:firstLine="0"/>
      </w:pPr>
      <w:r>
        <w:t>Донецкой Народной</w:t>
      </w:r>
      <w:bookmarkStart w:id="14" w:name="bookmark26"/>
      <w:bookmarkEnd w:id="13"/>
      <w:r>
        <w:t xml:space="preserve"> Республики</w:t>
      </w:r>
      <w:bookmarkEnd w:id="14"/>
    </w:p>
    <w:p w:rsidR="00BA5230" w:rsidRDefault="00BA5230" w:rsidP="00BA5230">
      <w:pPr>
        <w:pStyle w:val="20"/>
        <w:shd w:val="clear" w:color="auto" w:fill="auto"/>
        <w:spacing w:before="0" w:after="300" w:line="322" w:lineRule="exact"/>
        <w:ind w:firstLine="880"/>
      </w:pPr>
      <w:r>
        <w:t>Функциональная подсистемы: государственного материального резерва; целевых видов страхования.</w:t>
      </w:r>
    </w:p>
    <w:p w:rsidR="00BA5230" w:rsidRDefault="00BA5230" w:rsidP="00BA5230">
      <w:pPr>
        <w:pStyle w:val="32"/>
        <w:keepNext/>
        <w:keepLines/>
        <w:shd w:val="clear" w:color="auto" w:fill="auto"/>
        <w:spacing w:before="0" w:after="300"/>
        <w:ind w:left="2820"/>
        <w:jc w:val="left"/>
      </w:pPr>
      <w:bookmarkStart w:id="15" w:name="bookmark27"/>
      <w:r>
        <w:t>Министерство строительства и жилищно-коммунального хозяйства Донецкой Народной Республики</w:t>
      </w:r>
      <w:bookmarkEnd w:id="15"/>
    </w:p>
    <w:p w:rsidR="00BA5230" w:rsidRDefault="00BA5230" w:rsidP="00BA5230">
      <w:pPr>
        <w:pStyle w:val="20"/>
        <w:shd w:val="clear" w:color="auto" w:fill="auto"/>
        <w:spacing w:before="0" w:line="322" w:lineRule="exact"/>
        <w:ind w:firstLine="880"/>
      </w:pPr>
      <w:r>
        <w:t>Функциональные подсистемы:</w:t>
      </w:r>
    </w:p>
    <w:p w:rsidR="00BA5230" w:rsidRDefault="00BA5230" w:rsidP="00BA5230">
      <w:pPr>
        <w:pStyle w:val="20"/>
        <w:shd w:val="clear" w:color="auto" w:fill="auto"/>
        <w:spacing w:before="0" w:line="322" w:lineRule="exact"/>
        <w:ind w:firstLine="880"/>
      </w:pPr>
      <w:r>
        <w:t>защиты городов, населенных пунктов от аварий, катастроф и стихийных бедствий;</w:t>
      </w:r>
    </w:p>
    <w:p w:rsidR="00BA5230" w:rsidRDefault="00BA5230" w:rsidP="00BA5230">
      <w:pPr>
        <w:pStyle w:val="20"/>
        <w:shd w:val="clear" w:color="auto" w:fill="auto"/>
        <w:spacing w:before="0" w:after="333" w:line="322" w:lineRule="exact"/>
        <w:ind w:firstLine="880"/>
      </w:pPr>
      <w:r>
        <w:t>предупреждения и ликвидации последствий чрезвычайных ситуаций в организациях (на объектах) коммунального комплекса.</w:t>
      </w:r>
    </w:p>
    <w:p w:rsidR="00BA5230" w:rsidRDefault="00BA5230" w:rsidP="00BA5230">
      <w:pPr>
        <w:pStyle w:val="32"/>
        <w:keepNext/>
        <w:keepLines/>
        <w:shd w:val="clear" w:color="auto" w:fill="auto"/>
        <w:spacing w:before="0" w:after="294" w:line="280" w:lineRule="exact"/>
        <w:ind w:left="1640" w:firstLine="0"/>
        <w:jc w:val="left"/>
      </w:pPr>
      <w:bookmarkStart w:id="16" w:name="bookmark28"/>
      <w:r>
        <w:t>Министерство финансов Донецкой Народной Республики</w:t>
      </w:r>
      <w:bookmarkEnd w:id="16"/>
    </w:p>
    <w:p w:rsidR="00BA5230" w:rsidRDefault="00BA5230" w:rsidP="00BA5230">
      <w:pPr>
        <w:pStyle w:val="20"/>
        <w:shd w:val="clear" w:color="auto" w:fill="auto"/>
        <w:spacing w:before="0" w:after="333" w:line="322" w:lineRule="exact"/>
        <w:ind w:firstLine="851"/>
      </w:pPr>
      <w:r>
        <w:t>Функциональные подсистемы: создания финансовых резервов; целевых видов страхования.</w:t>
      </w:r>
    </w:p>
    <w:p w:rsidR="00BA5230" w:rsidRDefault="00BA5230" w:rsidP="00BA5230">
      <w:pPr>
        <w:pStyle w:val="32"/>
        <w:keepNext/>
        <w:keepLines/>
        <w:shd w:val="clear" w:color="auto" w:fill="auto"/>
        <w:spacing w:before="0" w:after="294" w:line="280" w:lineRule="exact"/>
        <w:ind w:right="340" w:firstLine="0"/>
        <w:jc w:val="right"/>
      </w:pPr>
      <w:bookmarkStart w:id="17" w:name="bookmark29"/>
      <w:r>
        <w:t>Министерство иностранных дел Донецкой Народной Республики</w:t>
      </w:r>
      <w:bookmarkEnd w:id="17"/>
    </w:p>
    <w:p w:rsidR="00BA5230" w:rsidRDefault="00BA5230" w:rsidP="00BA5230">
      <w:pPr>
        <w:pStyle w:val="20"/>
        <w:shd w:val="clear" w:color="auto" w:fill="auto"/>
        <w:spacing w:before="0" w:line="322" w:lineRule="exact"/>
        <w:ind w:firstLine="880"/>
      </w:pPr>
      <w:r>
        <w:t>Функциональная подсистема установления международных связей в области защиты населения и территорий от чрезвычайных ситуаций.</w:t>
      </w:r>
    </w:p>
    <w:p w:rsidR="00BA5230" w:rsidRDefault="00BA5230" w:rsidP="00BA5230">
      <w:pPr>
        <w:pStyle w:val="20"/>
        <w:shd w:val="clear" w:color="auto" w:fill="auto"/>
        <w:spacing w:before="0" w:line="322" w:lineRule="exact"/>
        <w:ind w:firstLine="880"/>
      </w:pPr>
    </w:p>
    <w:p w:rsidR="00BA5230" w:rsidRDefault="00BA5230" w:rsidP="00BA5230">
      <w:pPr>
        <w:pStyle w:val="30"/>
        <w:shd w:val="clear" w:color="auto" w:fill="auto"/>
        <w:spacing w:after="0" w:line="280" w:lineRule="exact"/>
        <w:ind w:right="260"/>
        <w:jc w:val="right"/>
      </w:pPr>
      <w:r>
        <w:t>Комитет горного и технологического надзора Донецкой Народной</w:t>
      </w:r>
    </w:p>
    <w:p w:rsidR="00BA5230" w:rsidRDefault="00BA5230" w:rsidP="00BA5230">
      <w:pPr>
        <w:pStyle w:val="30"/>
        <w:shd w:val="clear" w:color="auto" w:fill="auto"/>
        <w:spacing w:after="294" w:line="280" w:lineRule="exact"/>
      </w:pPr>
      <w:r>
        <w:t>Республики</w:t>
      </w:r>
    </w:p>
    <w:p w:rsidR="00BA5230" w:rsidRDefault="00BA5230" w:rsidP="00BA5230">
      <w:pPr>
        <w:pStyle w:val="20"/>
        <w:shd w:val="clear" w:color="auto" w:fill="auto"/>
        <w:spacing w:before="0" w:line="322" w:lineRule="exact"/>
        <w:ind w:firstLine="880"/>
      </w:pPr>
      <w:r>
        <w:t>Функциональная подсистема контроля за техническим состоянием химически опасных и взрывоопасных объектов.</w:t>
      </w:r>
    </w:p>
    <w:p w:rsidR="00BA5230" w:rsidRDefault="00BA5230">
      <w:bookmarkStart w:id="18" w:name="_GoBack"/>
      <w:bookmarkEnd w:id="18"/>
    </w:p>
    <w:sectPr w:rsidR="00BA5230">
      <w:pgSz w:w="11900" w:h="16840"/>
      <w:pgMar w:top="1402" w:right="712" w:bottom="1191" w:left="13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30"/>
    <w:rsid w:val="00B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E88DA-7591-42EC-B218-7FFFBC31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A52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5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BA52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5230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A5230"/>
    <w:pPr>
      <w:widowControl w:val="0"/>
      <w:shd w:val="clear" w:color="auto" w:fill="FFFFFF"/>
      <w:spacing w:before="240"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BA5230"/>
    <w:pPr>
      <w:widowControl w:val="0"/>
      <w:shd w:val="clear" w:color="auto" w:fill="FFFFFF"/>
      <w:spacing w:before="600" w:after="0" w:line="322" w:lineRule="exact"/>
      <w:ind w:hanging="18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2016-10-19T08:43:00Z</dcterms:created>
  <dcterms:modified xsi:type="dcterms:W3CDTF">2016-10-19T08:43:00Z</dcterms:modified>
</cp:coreProperties>
</file>