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D1" w:rsidRDefault="005609D1" w:rsidP="005609D1">
      <w:pPr>
        <w:tabs>
          <w:tab w:val="left" w:pos="1110"/>
        </w:tabs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DB41B3">
        <w:rPr>
          <w:rFonts w:ascii="Times New Roman" w:hAnsi="Times New Roman"/>
          <w:sz w:val="24"/>
          <w:szCs w:val="24"/>
        </w:rPr>
        <w:t>Приложение 19</w:t>
      </w:r>
    </w:p>
    <w:p w:rsidR="005609D1" w:rsidRDefault="005609D1" w:rsidP="005609D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5609D1" w:rsidRDefault="005609D1" w:rsidP="005609D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5609D1" w:rsidRDefault="005609D1" w:rsidP="005609D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5609D1" w:rsidRPr="00784B04" w:rsidRDefault="005609D1" w:rsidP="005609D1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5609D1" w:rsidRPr="00DB41B3" w:rsidRDefault="005609D1" w:rsidP="005609D1">
      <w:pPr>
        <w:tabs>
          <w:tab w:val="left" w:pos="11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9D1" w:rsidRPr="00DB41B3" w:rsidRDefault="005609D1" w:rsidP="005609D1">
      <w:pPr>
        <w:tabs>
          <w:tab w:val="left" w:pos="11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09D1" w:rsidRPr="00DB41B3" w:rsidRDefault="005609D1" w:rsidP="005609D1">
      <w:pPr>
        <w:spacing w:after="0" w:line="240" w:lineRule="auto"/>
        <w:jc w:val="center"/>
        <w:outlineLvl w:val="3"/>
      </w:pPr>
      <w:r w:rsidRPr="00DB41B3">
        <w:rPr>
          <w:rFonts w:ascii="Times New Roman" w:hAnsi="Times New Roman"/>
          <w:b/>
          <w:sz w:val="24"/>
          <w:szCs w:val="24"/>
        </w:rPr>
        <w:t xml:space="preserve">Филологический профиль (русская филология) </w:t>
      </w:r>
      <w:r w:rsidRPr="00DB41B3">
        <w:rPr>
          <w:rFonts w:ascii="Times New Roman" w:hAnsi="Times New Roman"/>
          <w:b/>
          <w:bCs/>
          <w:sz w:val="24"/>
          <w:szCs w:val="24"/>
          <w:lang w:eastAsia="uk-UA"/>
        </w:rPr>
        <w:t>для профильных 10-11-х классов</w:t>
      </w:r>
      <w:r w:rsidRPr="00DB41B3">
        <w:rPr>
          <w:rFonts w:ascii="Times New Roman" w:hAnsi="Times New Roman"/>
          <w:b/>
          <w:sz w:val="24"/>
          <w:szCs w:val="24"/>
          <w:lang w:eastAsia="uk-UA"/>
        </w:rPr>
        <w:t xml:space="preserve">, лицеев, гимназий, специализированных школ, школ с углубленным изучением отдельных предметов, </w:t>
      </w:r>
      <w:r w:rsidRPr="00DB41B3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профильных 11-х классов </w:t>
      </w:r>
      <w:r w:rsidRPr="00DB41B3">
        <w:rPr>
          <w:rFonts w:ascii="Times New Roman" w:hAnsi="Times New Roman"/>
          <w:b/>
          <w:sz w:val="24"/>
          <w:szCs w:val="24"/>
          <w:lang w:eastAsia="uk-UA"/>
        </w:rPr>
        <w:t xml:space="preserve">общеобразовательных </w:t>
      </w:r>
      <w:r>
        <w:rPr>
          <w:rFonts w:ascii="Times New Roman" w:hAnsi="Times New Roman"/>
          <w:b/>
          <w:sz w:val="24"/>
          <w:szCs w:val="24"/>
          <w:lang w:eastAsia="uk-UA"/>
        </w:rPr>
        <w:t>организаций</w:t>
      </w:r>
    </w:p>
    <w:p w:rsidR="005609D1" w:rsidRPr="00DB41B3" w:rsidRDefault="005609D1" w:rsidP="005609D1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41"/>
        <w:gridCol w:w="35"/>
        <w:gridCol w:w="4112"/>
        <w:gridCol w:w="1630"/>
        <w:gridCol w:w="1382"/>
      </w:tblGrid>
      <w:tr w:rsidR="005609D1" w:rsidRPr="00AE737C" w:rsidTr="004654CF">
        <w:trPr>
          <w:cantSplit/>
          <w:trHeight w:val="20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:rsidR="005609D1" w:rsidRPr="00AE737C" w:rsidRDefault="005609D1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AE737C">
              <w:rPr>
                <w:rFonts w:ascii="Times New Roman" w:hAnsi="Times New Roman"/>
                <w:b/>
                <w:bCs/>
                <w:i w:val="0"/>
              </w:rPr>
              <w:t>Образовательные отрасли</w:t>
            </w:r>
          </w:p>
        </w:tc>
        <w:tc>
          <w:tcPr>
            <w:tcW w:w="4112" w:type="dxa"/>
            <w:vMerge w:val="restart"/>
            <w:vAlign w:val="center"/>
          </w:tcPr>
          <w:p w:rsidR="005609D1" w:rsidRPr="00AE737C" w:rsidRDefault="005609D1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AE737C">
              <w:rPr>
                <w:rFonts w:ascii="Times New Roman" w:hAnsi="Times New Roman"/>
                <w:b/>
                <w:bCs/>
                <w:i w:val="0"/>
              </w:rPr>
              <w:t>Учебные предметы</w:t>
            </w:r>
          </w:p>
        </w:tc>
        <w:tc>
          <w:tcPr>
            <w:tcW w:w="1630" w:type="dxa"/>
            <w:vAlign w:val="center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382" w:type="dxa"/>
            <w:vAlign w:val="center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5609D1" w:rsidRPr="00AE737C" w:rsidTr="004654CF">
        <w:trPr>
          <w:cantSplit/>
          <w:trHeight w:val="208"/>
          <w:jc w:val="center"/>
        </w:trPr>
        <w:tc>
          <w:tcPr>
            <w:tcW w:w="2376" w:type="dxa"/>
            <w:gridSpan w:val="2"/>
            <w:vMerge/>
            <w:vAlign w:val="center"/>
          </w:tcPr>
          <w:p w:rsidR="005609D1" w:rsidRPr="00AE737C" w:rsidRDefault="005609D1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4112" w:type="dxa"/>
            <w:vMerge/>
            <w:vAlign w:val="center"/>
          </w:tcPr>
          <w:p w:rsidR="005609D1" w:rsidRPr="00AE737C" w:rsidRDefault="005609D1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9500" w:type="dxa"/>
            <w:gridSpan w:val="5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2376" w:type="dxa"/>
            <w:gridSpan w:val="2"/>
            <w:vMerge w:val="restart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4112" w:type="dxa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AE73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E737C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37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37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2376" w:type="dxa"/>
            <w:gridSpan w:val="2"/>
            <w:vMerge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2376" w:type="dxa"/>
            <w:gridSpan w:val="2"/>
            <w:vMerge w:val="restart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2" w:type="dxa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2376" w:type="dxa"/>
            <w:gridSpan w:val="2"/>
            <w:vMerge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2376" w:type="dxa"/>
            <w:gridSpan w:val="2"/>
            <w:vMerge w:val="restart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112" w:type="dxa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2376" w:type="dxa"/>
            <w:gridSpan w:val="2"/>
            <w:vMerge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2376" w:type="dxa"/>
            <w:gridSpan w:val="2"/>
            <w:vMerge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9D1" w:rsidRPr="00AE737C" w:rsidTr="004654CF">
        <w:trPr>
          <w:cantSplit/>
          <w:trHeight w:val="283"/>
          <w:jc w:val="center"/>
        </w:trPr>
        <w:tc>
          <w:tcPr>
            <w:tcW w:w="2376" w:type="dxa"/>
            <w:gridSpan w:val="2"/>
            <w:vMerge w:val="restart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4112" w:type="dxa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2376" w:type="dxa"/>
            <w:gridSpan w:val="2"/>
            <w:vMerge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2376" w:type="dxa"/>
            <w:gridSpan w:val="2"/>
            <w:vMerge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2376" w:type="dxa"/>
            <w:gridSpan w:val="2"/>
            <w:vMerge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2376" w:type="dxa"/>
            <w:gridSpan w:val="2"/>
            <w:vMerge w:val="restart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4112" w:type="dxa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2376" w:type="dxa"/>
            <w:gridSpan w:val="2"/>
            <w:vMerge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12" w:type="dxa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2376" w:type="dxa"/>
            <w:gridSpan w:val="2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112" w:type="dxa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2376" w:type="dxa"/>
            <w:gridSpan w:val="2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4112" w:type="dxa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Черчение/ Компьютерная графика**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9500" w:type="dxa"/>
            <w:gridSpan w:val="5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2341" w:type="dxa"/>
            <w:vMerge w:val="restart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4147" w:type="dxa"/>
            <w:gridSpan w:val="2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2341" w:type="dxa"/>
            <w:vMerge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gridSpan w:val="2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6488" w:type="dxa"/>
            <w:gridSpan w:val="3"/>
          </w:tcPr>
          <w:p w:rsidR="005609D1" w:rsidRPr="00AE737C" w:rsidRDefault="005609D1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E73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0,5</w:t>
            </w: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E73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0,5</w:t>
            </w: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+2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6488" w:type="dxa"/>
            <w:gridSpan w:val="3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III. Компонент общеобразовательного учреждения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6488" w:type="dxa"/>
            <w:gridSpan w:val="3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6488" w:type="dxa"/>
            <w:gridSpan w:val="3"/>
          </w:tcPr>
          <w:p w:rsidR="005609D1" w:rsidRPr="00AE737C" w:rsidRDefault="005609D1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3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3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6488" w:type="dxa"/>
            <w:gridSpan w:val="3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6488" w:type="dxa"/>
            <w:gridSpan w:val="3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 xml:space="preserve"> Предельно допустимая учебная нагрузка при 5-дневной неделе 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609D1" w:rsidRPr="00AE737C" w:rsidTr="004654CF">
        <w:trPr>
          <w:cantSplit/>
          <w:trHeight w:val="20"/>
          <w:jc w:val="center"/>
        </w:trPr>
        <w:tc>
          <w:tcPr>
            <w:tcW w:w="6488" w:type="dxa"/>
            <w:gridSpan w:val="3"/>
          </w:tcPr>
          <w:p w:rsidR="005609D1" w:rsidRPr="00AE737C" w:rsidRDefault="005609D1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1630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82" w:type="dxa"/>
          </w:tcPr>
          <w:p w:rsidR="005609D1" w:rsidRPr="00AE737C" w:rsidRDefault="005609D1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5609D1" w:rsidRPr="00A111E0" w:rsidRDefault="005609D1" w:rsidP="005609D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609D1" w:rsidRPr="00DB41B3" w:rsidRDefault="005609D1" w:rsidP="0056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1B3">
        <w:rPr>
          <w:rFonts w:ascii="Times New Roman" w:hAnsi="Times New Roman"/>
          <w:sz w:val="24"/>
          <w:szCs w:val="24"/>
        </w:rPr>
        <w:t>*При выборе языка и литературы народов Донбасса как профильных предметов, на их изучение выделяется 7 часов, а на изучение русского языка и литературы как базовых предметов -  3 часа.</w:t>
      </w:r>
    </w:p>
    <w:p w:rsidR="005609D1" w:rsidRDefault="005609D1" w:rsidP="005609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DB41B3">
        <w:rPr>
          <w:rFonts w:ascii="Times New Roman" w:hAnsi="Times New Roman"/>
          <w:sz w:val="24"/>
          <w:szCs w:val="24"/>
        </w:rPr>
        <w:t>**</w:t>
      </w:r>
      <w:r w:rsidRPr="00DB41B3">
        <w:rPr>
          <w:rFonts w:ascii="Times New Roman" w:hAnsi="Times New Roman"/>
          <w:sz w:val="24"/>
          <w:szCs w:val="24"/>
          <w:lang w:eastAsia="uk-UA"/>
        </w:rPr>
        <w:t xml:space="preserve"> Предмет «Компьютерная графика» относится к образовательной отрасли «Математика и информатика»</w:t>
      </w:r>
    </w:p>
    <w:p w:rsidR="00D402DF" w:rsidRDefault="00D402DF">
      <w:bookmarkStart w:id="0" w:name="_GoBack"/>
      <w:bookmarkEnd w:id="0"/>
    </w:p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5F"/>
    <w:rsid w:val="005609D1"/>
    <w:rsid w:val="00793C5F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D1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609D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609D1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D1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609D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609D1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2016-06-23T12:41:00Z</dcterms:created>
  <dcterms:modified xsi:type="dcterms:W3CDTF">2016-06-23T12:41:00Z</dcterms:modified>
</cp:coreProperties>
</file>