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78" w:rsidRDefault="009C4EBF">
      <w:pPr>
        <w:pStyle w:val="Bodytext20"/>
        <w:shd w:val="clear" w:color="auto" w:fill="auto"/>
        <w:ind w:left="7020"/>
      </w:pPr>
      <w:r>
        <w:t>Приложение</w:t>
      </w:r>
    </w:p>
    <w:p w:rsidR="00FF0A78" w:rsidRDefault="009C4EBF">
      <w:pPr>
        <w:pStyle w:val="Bodytext20"/>
        <w:shd w:val="clear" w:color="auto" w:fill="auto"/>
        <w:ind w:left="7020"/>
      </w:pPr>
      <w:r>
        <w:t>к</w:t>
      </w:r>
    </w:p>
    <w:p w:rsidR="00FF0A78" w:rsidRDefault="009C4EBF">
      <w:pPr>
        <w:pStyle w:val="Bodytext20"/>
        <w:shd w:val="clear" w:color="auto" w:fill="auto"/>
        <w:tabs>
          <w:tab w:val="right" w:pos="9914"/>
        </w:tabs>
        <w:ind w:left="7020" w:right="20"/>
      </w:pPr>
      <w:r>
        <w:t>Положению по разработке Плана действий по предупреждению и ликвидации</w:t>
      </w:r>
      <w:r>
        <w:tab/>
        <w:t>чрезвычайных</w:t>
      </w:r>
    </w:p>
    <w:p w:rsidR="00FF0A78" w:rsidRDefault="009C4EBF">
      <w:pPr>
        <w:pStyle w:val="Bodytext20"/>
        <w:shd w:val="clear" w:color="auto" w:fill="auto"/>
        <w:spacing w:after="527"/>
        <w:ind w:left="7020" w:right="20"/>
      </w:pPr>
      <w:r>
        <w:t>ситуаций природного и техногенного характера для предприятий, учреждений и организаций (пункт 2.2.)</w:t>
      </w:r>
    </w:p>
    <w:p w:rsidR="00FF0A78" w:rsidRDefault="009C4EBF">
      <w:pPr>
        <w:pStyle w:val="Bodytext30"/>
        <w:shd w:val="clear" w:color="auto" w:fill="auto"/>
        <w:spacing w:before="0"/>
        <w:ind w:left="120" w:right="140" w:firstLine="3180"/>
      </w:pPr>
      <w:r>
        <w:t>Требования к Инструкции по действиям персонала предприятия,</w:t>
      </w:r>
      <w:r>
        <w:t xml:space="preserve"> учреждения, организации численностью до 50 чел. при угрозе или возникновении чрезвычайных ситуаций природного и</w:t>
      </w:r>
    </w:p>
    <w:p w:rsidR="00FF0A78" w:rsidRDefault="009C4EBF">
      <w:pPr>
        <w:pStyle w:val="Bodytext30"/>
        <w:shd w:val="clear" w:color="auto" w:fill="auto"/>
        <w:spacing w:before="0" w:after="300"/>
        <w:ind w:left="20"/>
        <w:jc w:val="center"/>
      </w:pPr>
      <w:r>
        <w:t>техногенного характера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spacing w:before="0"/>
        <w:ind w:right="20" w:firstLine="740"/>
      </w:pPr>
      <w:r>
        <w:t xml:space="preserve"> Инструкция определяет порядок действий персонала предприятия, учреждения, организации численностью до 50 чел. (далее - </w:t>
      </w:r>
      <w:r>
        <w:t>объекта) при угрозе и возникновении чрезвычайных ситуаций природного и техногенного характера и является обязательной для исполнения всеми лицами, постоянно или временно работающими на объекте.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spacing w:before="0"/>
        <w:ind w:right="20" w:firstLine="740"/>
      </w:pPr>
      <w:r>
        <w:t xml:space="preserve"> Весь персонал независимо от занимаемой должности, обязан четк</w:t>
      </w:r>
      <w:r>
        <w:t>о знать и строго выполнять установленный порядок действий при угрозе и возникновении чрезвычайных ситуаций и не допускать действий, которые могут вызвать угрозу жизни и здоровью персонала (переменного состава, посетителей и т.д.).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spacing w:before="0"/>
        <w:ind w:right="20" w:firstLine="740"/>
      </w:pPr>
      <w:r>
        <w:t xml:space="preserve"> Чрезвычайные ситуации пр</w:t>
      </w:r>
      <w:r>
        <w:t>иродного и техногенного характера могут возникнуть внезапно или после различного по продолжительности периода угрозы возникновения. Исходя из режима функционирования территориальной подсистемы Единой государственной системы предупреждения и ликвидации чрез</w:t>
      </w:r>
      <w:r>
        <w:t>вычайных ситуаций, объект также переводится в соответствующий режим функционирования: в режим повышенной готовности или в чрезвычайный режим.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spacing w:before="0" w:after="296"/>
        <w:ind w:right="20" w:firstLine="740"/>
      </w:pPr>
      <w:r>
        <w:t xml:space="preserve"> Инструкция хранится в папке руководителя объекта. Ее содержание доводится до всего персонала. Для ответственных л</w:t>
      </w:r>
      <w:r>
        <w:t>иц делаются выписки из календарного плана с перечнем выполняемых ими задач в чрезвычайной ситуации.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spacing w:before="0" w:after="304" w:line="336" w:lineRule="exact"/>
        <w:ind w:right="20" w:firstLine="740"/>
      </w:pPr>
      <w:r>
        <w:t xml:space="preserve"> Инструкция состоит из текстуальной части и приложения к ней - Календарного плана.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spacing w:before="0" w:after="0"/>
        <w:ind w:firstLine="740"/>
      </w:pPr>
      <w:r>
        <w:t xml:space="preserve"> В текстуальной части отражаются:</w:t>
      </w:r>
    </w:p>
    <w:p w:rsidR="00FF0A78" w:rsidRDefault="009C4EBF">
      <w:pPr>
        <w:pStyle w:val="1"/>
        <w:shd w:val="clear" w:color="auto" w:fill="auto"/>
        <w:spacing w:before="0" w:after="0"/>
        <w:ind w:right="20" w:firstLine="740"/>
      </w:pPr>
      <w:r>
        <w:t xml:space="preserve">перечень потенциально опасных объектов </w:t>
      </w:r>
      <w:r>
        <w:t>и опасных природных явлений, которые могут оказывать воздействие на нормальное функционирование объекта;</w:t>
      </w:r>
    </w:p>
    <w:p w:rsidR="00FF0A78" w:rsidRDefault="009C4EBF">
      <w:pPr>
        <w:pStyle w:val="1"/>
        <w:shd w:val="clear" w:color="auto" w:fill="auto"/>
        <w:spacing w:before="0" w:after="0"/>
        <w:ind w:right="20" w:firstLine="740"/>
      </w:pPr>
      <w:r>
        <w:t>поражающие факторы возможных чрезвычайных ситуаций техногенного и природного характера для объекта, способы и средства защиты персонала;</w:t>
      </w:r>
    </w:p>
    <w:p w:rsidR="00FF0A78" w:rsidRDefault="009C4EBF">
      <w:pPr>
        <w:pStyle w:val="1"/>
        <w:shd w:val="clear" w:color="auto" w:fill="auto"/>
        <w:spacing w:before="0" w:after="0"/>
        <w:ind w:right="20" w:firstLine="720"/>
      </w:pPr>
      <w:r>
        <w:t>порядок оповещ</w:t>
      </w:r>
      <w:r>
        <w:t xml:space="preserve">ения администрации и персонала объекта об угрозе или возникновении чрезвычайной ситуации в рабочее и нерабочее время (с указанием </w:t>
      </w:r>
      <w:r>
        <w:lastRenderedPageBreak/>
        <w:t>должности ответственного за оповещение сотрудника);</w:t>
      </w:r>
    </w:p>
    <w:p w:rsidR="00FF0A78" w:rsidRDefault="009C4EBF">
      <w:pPr>
        <w:pStyle w:val="1"/>
        <w:shd w:val="clear" w:color="auto" w:fill="auto"/>
        <w:spacing w:before="0" w:after="56"/>
        <w:ind w:right="20" w:firstLine="720"/>
      </w:pPr>
      <w:r>
        <w:t>порядок информирования и взаимодействия с органами управления и силами тер</w:t>
      </w:r>
      <w:r>
        <w:t>риториальной подсистемы Единой государственной системы предупреждения и ликвидации чрезвычайных ситуаций;</w:t>
      </w:r>
    </w:p>
    <w:p w:rsidR="00FF0A78" w:rsidRDefault="009C4EBF">
      <w:pPr>
        <w:pStyle w:val="1"/>
        <w:shd w:val="clear" w:color="auto" w:fill="auto"/>
        <w:spacing w:before="0" w:after="0" w:line="336" w:lineRule="exact"/>
        <w:ind w:right="20" w:firstLine="720"/>
      </w:pPr>
      <w:r>
        <w:t>порядок проведения эвакуационных мероприятий и выделения автотранспорта для этих целей;</w:t>
      </w:r>
    </w:p>
    <w:p w:rsidR="00FF0A78" w:rsidRDefault="009C4EBF">
      <w:pPr>
        <w:pStyle w:val="1"/>
        <w:shd w:val="clear" w:color="auto" w:fill="auto"/>
        <w:spacing w:before="0" w:after="424"/>
        <w:ind w:right="20" w:firstLine="720"/>
      </w:pPr>
      <w:r>
        <w:t>меры по сохранению материальных ценностей в период угрозы и во</w:t>
      </w:r>
      <w:r>
        <w:t>зникновения чрезвычайной ситуации.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tabs>
          <w:tab w:val="left" w:pos="1554"/>
        </w:tabs>
        <w:spacing w:before="0" w:after="324" w:line="326" w:lineRule="exact"/>
        <w:ind w:left="340" w:right="20" w:firstLine="740"/>
      </w:pPr>
      <w:r>
        <w:t xml:space="preserve">Календарный план состоит из двух разделов. Первый раздел Календарного плана предусматривает мероприятия при угрозе возникновения чрезвычайной ситуации, второй - при их возникновении. В разделах отражаются мероприятия для </w:t>
      </w:r>
      <w:r>
        <w:t>каждого вида чрезвычайных ситуаций техногенного и природного характера, возникновение которых возможно на объекте, отдельно по каждому виду чрезвычайных ситуаций.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spacing w:before="0" w:after="0" w:line="446" w:lineRule="exact"/>
        <w:ind w:left="1080" w:right="2300"/>
        <w:jc w:val="left"/>
      </w:pPr>
      <w:r>
        <w:t xml:space="preserve"> Разделы Календарного плана разрабатывается по форме: номера по порядку;</w:t>
      </w:r>
    </w:p>
    <w:p w:rsidR="00FF0A78" w:rsidRDefault="009C4EBF">
      <w:pPr>
        <w:pStyle w:val="1"/>
        <w:shd w:val="clear" w:color="auto" w:fill="auto"/>
        <w:spacing w:before="0" w:after="176"/>
        <w:ind w:left="1080" w:right="4180" w:firstLine="0"/>
        <w:jc w:val="left"/>
      </w:pPr>
      <w:r>
        <w:t>наименования проводи</w:t>
      </w:r>
      <w:r>
        <w:t>мых мероприятий; объемы мероприятий; сроки выполнения; финансирование (объем работ); ответ</w:t>
      </w:r>
      <w:r>
        <w:t xml:space="preserve">ственные исполнители; отметка о </w:t>
      </w:r>
      <w:bookmarkStart w:id="0" w:name="_GoBack"/>
      <w:bookmarkEnd w:id="0"/>
      <w:r>
        <w:t>в</w:t>
      </w:r>
      <w:r>
        <w:t>ыполнении.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spacing w:before="0" w:after="121" w:line="336" w:lineRule="exact"/>
        <w:ind w:right="20" w:firstLine="1080"/>
        <w:jc w:val="left"/>
      </w:pPr>
      <w:r>
        <w:t xml:space="preserve"> Инструкция подписывается разработавшим ее исполнителем и утверждается руководителем объекта.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spacing w:before="0" w:after="50" w:line="260" w:lineRule="exact"/>
        <w:ind w:left="1080"/>
        <w:jc w:val="left"/>
      </w:pPr>
      <w:r>
        <w:t xml:space="preserve"> Инструкция подлежит согласо</w:t>
      </w:r>
      <w:r>
        <w:t>ванию:</w:t>
      </w:r>
    </w:p>
    <w:p w:rsidR="00FF0A78" w:rsidRDefault="009C4EBF">
      <w:pPr>
        <w:pStyle w:val="1"/>
        <w:shd w:val="clear" w:color="auto" w:fill="auto"/>
        <w:spacing w:before="0" w:after="60"/>
        <w:ind w:right="20" w:firstLine="340"/>
      </w:pPr>
      <w:r>
        <w:t xml:space="preserve">со структурным подчинённым подразделением Министерства по делам гражданской обороны, чрезвычайным ситуациям и ликвидации последствий стихийных бедствий Донецкой Народной Республики, к компетенции которого отнесены вопросы государственного надзора в </w:t>
      </w:r>
      <w:r>
        <w:t>области предупреждения и ликвидации чрезвычайных ситуаций, в зоне ответственности которого расположен объект;</w:t>
      </w:r>
    </w:p>
    <w:p w:rsidR="00FF0A78" w:rsidRDefault="009C4EBF">
      <w:pPr>
        <w:pStyle w:val="1"/>
        <w:shd w:val="clear" w:color="auto" w:fill="auto"/>
        <w:spacing w:before="0" w:after="60"/>
        <w:ind w:right="20" w:firstLine="340"/>
      </w:pPr>
      <w:r>
        <w:t>с постоянно действующим органом управления, специально уполномоченным на решение задач в области гражданской обороны и защиты населения и территор</w:t>
      </w:r>
      <w:r>
        <w:t>ий от чрезвычайных ситуаций при органе местного самоуправления, в зоне ответственности которого расположен объект.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tabs>
          <w:tab w:val="left" w:pos="1714"/>
        </w:tabs>
        <w:spacing w:before="0" w:after="0"/>
        <w:ind w:right="20" w:firstLine="1080"/>
        <w:jc w:val="left"/>
      </w:pPr>
      <w:r>
        <w:t xml:space="preserve">Корректировка Инструкции осуществляется при изменениях в обстановке, которые могут влиять на ее содержание, или по </w:t>
      </w:r>
      <w:proofErr w:type="gramStart"/>
      <w:r>
        <w:t>законному</w:t>
      </w:r>
      <w:proofErr w:type="gramEnd"/>
    </w:p>
    <w:p w:rsidR="00FF0A78" w:rsidRDefault="009C4EBF">
      <w:pPr>
        <w:pStyle w:val="1"/>
        <w:shd w:val="clear" w:color="auto" w:fill="auto"/>
        <w:spacing w:before="0" w:after="296" w:line="326" w:lineRule="exact"/>
        <w:ind w:firstLine="0"/>
      </w:pPr>
      <w:r>
        <w:t xml:space="preserve">требованию </w:t>
      </w:r>
      <w:r>
        <w:t>органов, осуществляющих государственный надзор в области предупреждения и ликвидации чрезвычайных ситуаций.</w:t>
      </w:r>
    </w:p>
    <w:p w:rsidR="00FF0A78" w:rsidRDefault="009C4EBF">
      <w:pPr>
        <w:pStyle w:val="1"/>
        <w:numPr>
          <w:ilvl w:val="0"/>
          <w:numId w:val="1"/>
        </w:numPr>
        <w:shd w:val="clear" w:color="auto" w:fill="auto"/>
        <w:tabs>
          <w:tab w:val="left" w:pos="1399"/>
        </w:tabs>
        <w:spacing w:before="0" w:after="0"/>
        <w:ind w:firstLine="920"/>
        <w:jc w:val="left"/>
      </w:pPr>
      <w:r>
        <w:t>После внесения изменений в содержание Инструкции ее согласование и утверждение производится повторно.</w:t>
      </w:r>
    </w:p>
    <w:sectPr w:rsidR="00FF0A78">
      <w:type w:val="continuous"/>
      <w:pgSz w:w="11909" w:h="16838"/>
      <w:pgMar w:top="1031" w:right="797" w:bottom="1031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BF" w:rsidRDefault="009C4EBF">
      <w:r>
        <w:separator/>
      </w:r>
    </w:p>
  </w:endnote>
  <w:endnote w:type="continuationSeparator" w:id="0">
    <w:p w:rsidR="009C4EBF" w:rsidRDefault="009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BF" w:rsidRDefault="009C4EBF"/>
  </w:footnote>
  <w:footnote w:type="continuationSeparator" w:id="0">
    <w:p w:rsidR="009C4EBF" w:rsidRDefault="009C4E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CD3"/>
    <w:multiLevelType w:val="multilevel"/>
    <w:tmpl w:val="A8C62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F0A78"/>
    <w:rsid w:val="009C4EBF"/>
    <w:rsid w:val="00BC1110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331" w:lineRule="exact"/>
      <w:ind w:hanging="1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300" w:line="331" w:lineRule="exact"/>
      <w:ind w:hanging="1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2016-11-07T13:25:00Z</dcterms:created>
  <dcterms:modified xsi:type="dcterms:W3CDTF">2016-11-07T13:26:00Z</dcterms:modified>
</cp:coreProperties>
</file>