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4336BE" w:rsidRDefault="00334F02" w:rsidP="00334F02">
      <w:pPr>
        <w:ind w:left="4820" w:right="-284"/>
        <w:rPr>
          <w:color w:val="auto"/>
          <w:sz w:val="28"/>
          <w:szCs w:val="28"/>
        </w:rPr>
      </w:pPr>
      <w:r w:rsidRPr="004336BE">
        <w:rPr>
          <w:color w:val="auto"/>
          <w:sz w:val="28"/>
          <w:szCs w:val="28"/>
        </w:rPr>
        <w:t>Приложение 2</w:t>
      </w:r>
    </w:p>
    <w:p w:rsidR="00BE422A" w:rsidRPr="004336BE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4336BE">
        <w:rPr>
          <w:color w:val="auto"/>
          <w:sz w:val="28"/>
          <w:szCs w:val="28"/>
        </w:rPr>
        <w:t xml:space="preserve">к </w:t>
      </w:r>
      <w:r w:rsidR="00565D39">
        <w:rPr>
          <w:color w:val="auto"/>
          <w:sz w:val="28"/>
          <w:szCs w:val="28"/>
        </w:rPr>
        <w:t>Г</w:t>
      </w:r>
      <w:r w:rsidRPr="004336BE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образования </w:t>
      </w:r>
      <w:r w:rsidR="00D92F53">
        <w:rPr>
          <w:color w:val="auto"/>
          <w:sz w:val="28"/>
          <w:szCs w:val="28"/>
        </w:rPr>
        <w:t xml:space="preserve">по направлению подготовки </w:t>
      </w:r>
      <w:r w:rsidR="004336BE" w:rsidRPr="004336BE">
        <w:rPr>
          <w:bCs/>
          <w:color w:val="auto"/>
          <w:sz w:val="28"/>
          <w:szCs w:val="28"/>
        </w:rPr>
        <w:t xml:space="preserve">51.03.03 </w:t>
      </w:r>
      <w:r w:rsidR="004336BE" w:rsidRPr="004336BE">
        <w:rPr>
          <w:color w:val="auto"/>
          <w:sz w:val="28"/>
          <w:szCs w:val="28"/>
        </w:rPr>
        <w:t xml:space="preserve">«Социально-культурная деятельность» </w:t>
      </w:r>
      <w:r w:rsidR="00565D39">
        <w:rPr>
          <w:color w:val="auto"/>
          <w:sz w:val="28"/>
          <w:szCs w:val="28"/>
        </w:rPr>
        <w:t>(</w:t>
      </w:r>
      <w:r w:rsidR="00565D39" w:rsidRPr="00FA2DFC">
        <w:rPr>
          <w:color w:val="auto"/>
          <w:sz w:val="28"/>
          <w:szCs w:val="28"/>
        </w:rPr>
        <w:t xml:space="preserve">квалификация </w:t>
      </w:r>
      <w:r w:rsidR="003672A1">
        <w:rPr>
          <w:color w:val="auto"/>
          <w:sz w:val="28"/>
          <w:szCs w:val="28"/>
        </w:rPr>
        <w:t>«академический бакалавр»</w:t>
      </w:r>
      <w:bookmarkStart w:id="0" w:name="_GoBack"/>
      <w:bookmarkEnd w:id="0"/>
      <w:r w:rsidR="00565D39" w:rsidRPr="00FA2DFC">
        <w:rPr>
          <w:color w:val="auto"/>
          <w:sz w:val="28"/>
          <w:szCs w:val="28"/>
        </w:rPr>
        <w:t>)</w:t>
      </w:r>
      <w:r w:rsidR="00565D39">
        <w:rPr>
          <w:color w:val="auto"/>
          <w:sz w:val="28"/>
          <w:szCs w:val="28"/>
        </w:rPr>
        <w:t xml:space="preserve"> </w:t>
      </w:r>
      <w:r w:rsidR="004336BE" w:rsidRPr="004336BE">
        <w:rPr>
          <w:color w:val="auto"/>
          <w:sz w:val="28"/>
          <w:szCs w:val="28"/>
        </w:rPr>
        <w:t>(</w:t>
      </w:r>
      <w:r w:rsidR="00565D39">
        <w:rPr>
          <w:color w:val="auto"/>
          <w:sz w:val="28"/>
          <w:szCs w:val="28"/>
        </w:rPr>
        <w:t>пункт</w:t>
      </w:r>
      <w:r w:rsidR="00BE422A" w:rsidRPr="004336BE">
        <w:rPr>
          <w:color w:val="auto"/>
          <w:sz w:val="28"/>
          <w:szCs w:val="28"/>
        </w:rPr>
        <w:t xml:space="preserve"> 6.</w:t>
      </w:r>
      <w:r w:rsidR="00DF6A90" w:rsidRPr="004336BE">
        <w:rPr>
          <w:color w:val="auto"/>
          <w:sz w:val="28"/>
          <w:szCs w:val="28"/>
        </w:rPr>
        <w:t>1</w:t>
      </w:r>
      <w:r w:rsidR="00BE422A" w:rsidRPr="004336BE">
        <w:rPr>
          <w:color w:val="auto"/>
          <w:sz w:val="28"/>
          <w:szCs w:val="28"/>
        </w:rPr>
        <w:t xml:space="preserve"> раздел </w:t>
      </w:r>
      <w:r w:rsidR="00BE422A" w:rsidRPr="004336BE">
        <w:rPr>
          <w:color w:val="auto"/>
          <w:sz w:val="28"/>
          <w:szCs w:val="28"/>
          <w:lang w:val="en-US"/>
        </w:rPr>
        <w:t>VI</w:t>
      </w:r>
      <w:r w:rsidR="00BE422A" w:rsidRPr="004336BE">
        <w:rPr>
          <w:color w:val="auto"/>
          <w:sz w:val="28"/>
          <w:szCs w:val="28"/>
        </w:rPr>
        <w:t>)</w:t>
      </w:r>
    </w:p>
    <w:p w:rsidR="00334F02" w:rsidRPr="004336BE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4336BE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4336BE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4336BE" w:rsidRPr="004336BE" w:rsidRDefault="004336BE" w:rsidP="004336BE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4336BE">
        <w:rPr>
          <w:bCs/>
          <w:color w:val="auto"/>
          <w:sz w:val="28"/>
        </w:rPr>
        <w:t xml:space="preserve"> Структура ООП бакалавриата</w:t>
      </w:r>
      <w:r w:rsidRPr="004336BE">
        <w:rPr>
          <w:bCs/>
          <w:color w:val="auto"/>
          <w:sz w:val="28"/>
        </w:rPr>
        <w:br/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736"/>
        <w:gridCol w:w="4617"/>
        <w:gridCol w:w="992"/>
        <w:gridCol w:w="2127"/>
        <w:gridCol w:w="1416"/>
      </w:tblGrid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Код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УЦ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ОПП</w:t>
            </w: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Учебные циклы, разделы и проектируемые результаты их освоения</w:t>
            </w: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Трудоемкость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(зачетные единицы)*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Перечень дисциплин для разработки примерных про</w:t>
            </w:r>
            <w:r w:rsidRPr="004336BE">
              <w:rPr>
                <w:color w:val="auto"/>
              </w:rPr>
              <w:softHyphen/>
              <w:t>грамм, а также учебников и учеб</w:t>
            </w:r>
            <w:r w:rsidRPr="004336BE">
              <w:rPr>
                <w:color w:val="auto"/>
              </w:rPr>
              <w:softHyphen/>
              <w:t>ных пособий</w:t>
            </w: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Коды </w:t>
            </w:r>
            <w:proofErr w:type="spellStart"/>
            <w:r w:rsidRPr="004336BE">
              <w:rPr>
                <w:color w:val="auto"/>
              </w:rPr>
              <w:t>формиру</w:t>
            </w:r>
            <w:proofErr w:type="spellEnd"/>
            <w:r w:rsidRPr="004336BE">
              <w:rPr>
                <w:color w:val="auto"/>
              </w:rPr>
              <w:t>-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4336BE">
              <w:rPr>
                <w:color w:val="auto"/>
              </w:rPr>
              <w:t>емых</w:t>
            </w:r>
            <w:proofErr w:type="spellEnd"/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4336BE">
              <w:rPr>
                <w:color w:val="auto"/>
              </w:rPr>
              <w:t>компетен</w:t>
            </w:r>
            <w:proofErr w:type="spellEnd"/>
            <w:r w:rsidRPr="004336BE">
              <w:rPr>
                <w:color w:val="auto"/>
              </w:rPr>
              <w:t>-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4336BE">
              <w:rPr>
                <w:color w:val="auto"/>
              </w:rPr>
              <w:t>ций</w:t>
            </w:r>
            <w:proofErr w:type="spellEnd"/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Б.1</w:t>
            </w: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ОБЩЕНАУЧНЫЙ БЛОК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4336BE">
              <w:rPr>
                <w:color w:val="auto"/>
                <w:lang w:val="uk-UA"/>
              </w:rPr>
              <w:t>30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Базовая часть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336BE">
              <w:rPr>
                <w:b/>
                <w:i/>
                <w:color w:val="auto"/>
              </w:rPr>
              <w:t>В результате изучения базовой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336BE">
              <w:rPr>
                <w:b/>
                <w:i/>
                <w:color w:val="auto"/>
              </w:rPr>
              <w:t>части цикла студент должен: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336BE">
              <w:rPr>
                <w:b/>
                <w:i/>
                <w:color w:val="auto"/>
              </w:rPr>
              <w:t>знать: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основы философии, истории, психологии, педагогики, основные философские категории и проблемы человеческого бытия;</w:t>
            </w:r>
          </w:p>
          <w:p w:rsidR="004336BE" w:rsidRPr="004336BE" w:rsidRDefault="004336BE" w:rsidP="005D20A1">
            <w:pPr>
              <w:jc w:val="both"/>
              <w:rPr>
                <w:b/>
                <w:color w:val="auto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 xml:space="preserve">научные, философские, религиозные картины мира; взаимоотношения человека с природой и обществом; нравственные нормы и обязанности человека; основы и </w:t>
            </w:r>
            <w:proofErr w:type="spellStart"/>
            <w:r w:rsidRPr="004336BE">
              <w:rPr>
                <w:rFonts w:eastAsiaTheme="minorHAnsi"/>
                <w:color w:val="auto"/>
                <w:lang w:eastAsia="en-US"/>
              </w:rPr>
              <w:t>многовариантность</w:t>
            </w:r>
            <w:proofErr w:type="spellEnd"/>
            <w:r w:rsidRPr="004336BE">
              <w:rPr>
                <w:rFonts w:eastAsiaTheme="minorHAnsi"/>
                <w:color w:val="auto"/>
                <w:lang w:eastAsia="en-US"/>
              </w:rPr>
              <w:t xml:space="preserve"> исторического процесса; место человека в историческом процессе и в организации общества; </w:t>
            </w:r>
            <w:r w:rsidRPr="004336BE">
              <w:rPr>
                <w:color w:val="auto"/>
              </w:rPr>
              <w:t>основные закономерности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историко-культурного развития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  <w:lang w:val="uk-UA"/>
              </w:rPr>
            </w:pPr>
            <w:r w:rsidRPr="004336BE">
              <w:rPr>
                <w:color w:val="auto"/>
              </w:rPr>
              <w:t>человека и человечества; основы делового общения; основы функционирования рыночной экономики;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336BE">
              <w:rPr>
                <w:b/>
                <w:i/>
                <w:color w:val="auto"/>
              </w:rPr>
              <w:t>уметь:</w:t>
            </w:r>
          </w:p>
          <w:p w:rsidR="004336BE" w:rsidRPr="004336BE" w:rsidRDefault="004336BE" w:rsidP="005D20A1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 xml:space="preserve">применять социально-гуманитарную и экономическую терминологию; анализировать и оценивать социальную информацию; планировать и осуществлять свою деятельность с учетом результатов </w:t>
            </w:r>
            <w:r w:rsidRPr="004336BE">
              <w:rPr>
                <w:rFonts w:eastAsiaTheme="minorHAnsi"/>
                <w:color w:val="auto"/>
                <w:lang w:eastAsia="en-US"/>
              </w:rPr>
              <w:lastRenderedPageBreak/>
              <w:t xml:space="preserve">анализа; использовать знание иностранного языков в профессиональной деятельности, социальной и профессиональной коммуникации и межличностном общении; анализировать социально-политическую и научную литературу; оценивать и прогнозировать результаты своей социальной и профессиональной деятельности;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336BE">
              <w:rPr>
                <w:b/>
                <w:i/>
                <w:color w:val="auto"/>
              </w:rPr>
              <w:t>владеть:</w:t>
            </w:r>
          </w:p>
          <w:p w:rsidR="004336BE" w:rsidRPr="004336BE" w:rsidRDefault="004336BE" w:rsidP="005D20A1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 xml:space="preserve">навыками аргументированного изложения собственной точки зрения, навыками коммуникации в профессиональной сфере; </w:t>
            </w:r>
            <w:r w:rsidRPr="004336BE">
              <w:rPr>
                <w:color w:val="auto"/>
              </w:rPr>
              <w:t>технологиями получения,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использования и обновления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гуманитарных, социальных и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экономических знаний.</w:t>
            </w: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36BE">
              <w:rPr>
                <w:color w:val="auto"/>
              </w:rPr>
              <w:lastRenderedPageBreak/>
              <w:t>20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Философия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История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Иностранный язык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Экономика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Психология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Педагогика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ОК-1,2,3, 6,7, 9, 10, 14. 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 xml:space="preserve">Вариативная часть: </w:t>
            </w:r>
            <w:r w:rsidRPr="004336BE">
              <w:rPr>
                <w:color w:val="auto"/>
              </w:rPr>
              <w:t>(знания, умения, навыка определяются ООП образовательными организациями высшего профессионального образования)</w:t>
            </w: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4336BE">
              <w:rPr>
                <w:color w:val="auto"/>
                <w:lang w:val="uk-UA"/>
              </w:rPr>
              <w:t>10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Русский язык и культура речи, Социология, Политология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В. 2</w:t>
            </w: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ПРОФЕССИОНАЛЬНЫЙ БЛОК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4336BE">
              <w:rPr>
                <w:color w:val="auto"/>
              </w:rPr>
              <w:t>190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Базовая часть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336BE">
              <w:rPr>
                <w:b/>
                <w:i/>
                <w:color w:val="auto"/>
              </w:rPr>
              <w:t>В результате изучения базовой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4336BE">
              <w:rPr>
                <w:b/>
                <w:i/>
                <w:color w:val="auto"/>
              </w:rPr>
              <w:t>части цикла студент должен:</w:t>
            </w:r>
          </w:p>
          <w:p w:rsidR="004336BE" w:rsidRPr="004336BE" w:rsidRDefault="004336BE" w:rsidP="005D20A1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b/>
                <w:color w:val="auto"/>
                <w:lang w:eastAsia="en-US"/>
              </w:rPr>
              <w:t xml:space="preserve">знать: </w:t>
            </w:r>
          </w:p>
          <w:p w:rsidR="004336BE" w:rsidRPr="004336BE" w:rsidRDefault="004336BE" w:rsidP="005D20A1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 xml:space="preserve">Основные исторические этапы становления социально-культурной деятельности; принципы, методы, технологии организации социо-культурной деятельности, методы изучения культурных форм, процессов и практик; типологии культуры; основные сферы социально-культурной деятельности (сфера рекреации и досуга; сфера народной художественной культуры и любительского творчества; сфера образования; сфера социальной защиты и реабилитации); участников (субъектов) социально-культурной деятельности (личность; семья; социальные организации и объединения; социально-культурные </w:t>
            </w:r>
            <w:r w:rsidRPr="004336BE">
              <w:rPr>
                <w:rFonts w:eastAsiaTheme="minorHAnsi"/>
                <w:color w:val="auto"/>
                <w:lang w:eastAsia="en-US"/>
              </w:rPr>
              <w:lastRenderedPageBreak/>
              <w:t>институты; отраслевые учреждения и организации); ресурсную базу социально-культурной деятельности (нормативный ресурс); педагогические основы организации досуга населения, возрастные (дифференциальные) технологии педагогики досуга; особенности организации досуга и социально-культурной работы в зарубежных странах; историю становления, развития и современное состояние основных жанров изобразительного, театрального, музыкального и хореографического, кино-искусства; формы и практики современной культуры; основы культуры повседневности; основы изучения и сохранения памятников истории и культуры; основы отечественной и зарубежной культуры в исторической динамике; общие и специальные аспекты эстетики, основы истории литературы и искусства; историю религий мира в контексте культуры; направления межэтнического и межконфессионального диалога;</w:t>
            </w:r>
          </w:p>
          <w:p w:rsidR="004336BE" w:rsidRPr="004336BE" w:rsidRDefault="004336BE" w:rsidP="005D20A1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4336BE">
              <w:rPr>
                <w:rFonts w:eastAsiaTheme="minorHAnsi"/>
                <w:b/>
                <w:color w:val="auto"/>
                <w:lang w:eastAsia="en-US"/>
              </w:rPr>
              <w:t>уметь:</w:t>
            </w:r>
          </w:p>
          <w:p w:rsidR="004336BE" w:rsidRPr="004336BE" w:rsidRDefault="004336BE" w:rsidP="005D20A1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>логично представлять освоенное знание, демонстрировать понимание системных взаимосвязей внутри дисциплины и междисциплинарных отношений в современной науке; критически использовать методы современной науки в исследовательской и социально-практической деятельности; разрабатывать программы культурного развития,  применять современные теории, концепции и инструментарий культурологии в практической социокультурной деятельности; оценивать качество исследований в контексте социокультурных условий, этических норм профессиональной деятельности; выстраивать технологии обучения новому знанию; обеспечивать межкультурный диалог в обществе;</w:t>
            </w:r>
          </w:p>
          <w:p w:rsidR="004336BE" w:rsidRPr="004336BE" w:rsidRDefault="004336BE" w:rsidP="005D20A1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b/>
                <w:color w:val="auto"/>
                <w:lang w:eastAsia="en-US"/>
              </w:rPr>
              <w:lastRenderedPageBreak/>
              <w:t>владеть</w:t>
            </w:r>
            <w:r w:rsidRPr="004336BE">
              <w:rPr>
                <w:rFonts w:eastAsiaTheme="minorHAnsi"/>
                <w:color w:val="auto"/>
                <w:lang w:eastAsia="en-US"/>
              </w:rPr>
              <w:t>:</w:t>
            </w:r>
          </w:p>
          <w:p w:rsidR="004336BE" w:rsidRPr="004336BE" w:rsidRDefault="004336BE" w:rsidP="005D20A1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 xml:space="preserve">методами изучения и использования историко-культурного наследия в процессе удовлетворения духовных потребностей и интересов разных групп населения; методами организации социально-культурной деятельности, художественного руководства деятельностью учреждений культуры; методами создания и обогащения культурных ценностей; орфографическими и орфоэпическими нормами русского языка,  культурой речи; понятийно-терминологическим аппаратом, познавательными подходами и методами изучения культурных форм; </w:t>
            </w:r>
            <w:r w:rsidRPr="004336BE">
              <w:rPr>
                <w:color w:val="auto"/>
              </w:rPr>
              <w:t>навыками научного исследования (теоретического и эмпирического) в целях подготовки рефератов, курсовых и выпускной работы, докладов и пр.</w:t>
            </w: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4336BE">
              <w:rPr>
                <w:color w:val="auto"/>
                <w:lang w:val="uk-UA"/>
              </w:rPr>
              <w:lastRenderedPageBreak/>
              <w:t>160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Теория и история социально-культурной деятельности; Технологии социально-культурной деятельности;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Культурно-досуговая деятельность; Учреждения и организации культуры и рекреации; Творческие основы социально-культурной деятельности; </w:t>
            </w:r>
            <w:r w:rsidRPr="004336BE">
              <w:rPr>
                <w:color w:val="auto"/>
              </w:rPr>
              <w:lastRenderedPageBreak/>
              <w:t xml:space="preserve">Теория и история культуры;  Эстетика: общие и специальные аспекты изучения; История искусств; Методология и методика научного исследования социально-культурной деятельности; Основы информационной культуры и информатика;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Современные культурные формы,  процессы; практики; Безопасность </w:t>
            </w:r>
            <w:proofErr w:type="spellStart"/>
            <w:r w:rsidRPr="004336BE">
              <w:rPr>
                <w:color w:val="auto"/>
              </w:rPr>
              <w:t>жизнедеятель</w:t>
            </w:r>
            <w:proofErr w:type="spellEnd"/>
            <w:r w:rsidRPr="004336BE">
              <w:rPr>
                <w:color w:val="auto"/>
              </w:rPr>
              <w:t>-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4336BE">
              <w:rPr>
                <w:color w:val="auto"/>
              </w:rPr>
              <w:t>ности</w:t>
            </w:r>
            <w:proofErr w:type="spellEnd"/>
            <w:r w:rsidRPr="004336BE">
              <w:rPr>
                <w:color w:val="auto"/>
              </w:rPr>
              <w:t xml:space="preserve">.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lastRenderedPageBreak/>
              <w:t>ОК:1,2,3,4,5,6,7,8, ,10, 11, 12, 15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ПК </w:t>
            </w:r>
            <w:r w:rsidRPr="004336BE">
              <w:rPr>
                <w:color w:val="auto"/>
              </w:rPr>
              <w:noBreakHyphen/>
              <w:t xml:space="preserve"> 1,2,3,45,6,7,8,9.1011,12,13,14,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15, 16, 17, 18, 19, 20, 21, 22, 23, 24, 25, 26, 27, 28, 29.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 xml:space="preserve">Вариативная часть: </w:t>
            </w:r>
            <w:r w:rsidRPr="004336BE">
              <w:rPr>
                <w:color w:val="auto"/>
              </w:rPr>
              <w:t>(знания, умения, навыка определяются ООП образовательными организациями высшего профессионального образования)</w:t>
            </w: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36BE">
              <w:rPr>
                <w:color w:val="auto"/>
                <w:lang w:val="uk-UA"/>
              </w:rPr>
              <w:t>31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Б. 3</w:t>
            </w: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ФИЗИЧЕСКАЯ КУЛЬТУРА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36BE">
              <w:rPr>
                <w:color w:val="auto"/>
              </w:rPr>
              <w:t>2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36BE">
              <w:rPr>
                <w:color w:val="auto"/>
              </w:rPr>
              <w:t>400 часов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Физическая культура</w:t>
            </w: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ОК </w:t>
            </w:r>
            <w:r w:rsidRPr="004336BE">
              <w:rPr>
                <w:color w:val="auto"/>
              </w:rPr>
              <w:noBreakHyphen/>
              <w:t xml:space="preserve"> 16</w:t>
            </w: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Б. 4</w:t>
            </w: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b/>
                <w:color w:val="auto"/>
              </w:rPr>
              <w:t>УЧЕБНАЯ И ПРОИЗВОДСТ</w:t>
            </w:r>
            <w:r w:rsidRPr="004336BE">
              <w:rPr>
                <w:b/>
                <w:color w:val="auto"/>
              </w:rPr>
              <w:softHyphen/>
              <w:t>ВЕННАЯ ПРАКТИКИ, НАУЧНО-ИССЛЕДОВА</w:t>
            </w:r>
            <w:r w:rsidRPr="004336BE">
              <w:rPr>
                <w:b/>
                <w:color w:val="auto"/>
              </w:rPr>
              <w:softHyphen/>
              <w:t>ТЕЛЬСКАЯ РАБОТА</w:t>
            </w:r>
            <w:r w:rsidRPr="004336BE">
              <w:rPr>
                <w:color w:val="auto"/>
              </w:rPr>
              <w:t>)</w:t>
            </w: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36BE">
              <w:rPr>
                <w:color w:val="auto"/>
              </w:rPr>
              <w:t>12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Учебная; Производственные по специальности, в том числе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преддипломная </w:t>
            </w: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 xml:space="preserve">Учебная и производственная практики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 xml:space="preserve">В результате прохождения учебной (ознакомительной) практики студент должен знать основные типы учреждений культуры, организационно-правовые формы социально-культурной деятельности населения. Практические умения и навыки определяются ООП ООВПО. В результате прохождения учебной (производственно-технологической) практики студент должен владеть основными технологиями </w:t>
            </w:r>
            <w:r w:rsidRPr="004336BE">
              <w:rPr>
                <w:rFonts w:eastAsiaTheme="minorHAnsi"/>
                <w:color w:val="auto"/>
                <w:lang w:eastAsia="en-US"/>
              </w:rPr>
              <w:lastRenderedPageBreak/>
              <w:t xml:space="preserve">социально-культурной деятельности, в том числе по профилю подготовки. Практические умения и навыки определяются ООП ООВПО.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4336BE">
              <w:rPr>
                <w:rFonts w:eastAsiaTheme="minorHAnsi"/>
                <w:color w:val="auto"/>
                <w:lang w:eastAsia="en-US"/>
              </w:rPr>
              <w:t>В результате прохождения производственной (преддипломной практики) студент должен иметь необходимый материал для написания выпускной квалификационной работы.  Практические умения и навыки определяются ООП ООВПО.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 xml:space="preserve">Учебная (ознакомительная) практика 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b/>
                <w:color w:val="auto"/>
              </w:rPr>
              <w:t>Знать:</w:t>
            </w:r>
            <w:r w:rsidRPr="004336BE">
              <w:rPr>
                <w:color w:val="auto"/>
              </w:rPr>
              <w:t xml:space="preserve"> основы организации деятельности различных учреждений культуры; основные виды и направления работы культуролога в организациях культуры;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b/>
                <w:color w:val="auto"/>
              </w:rPr>
              <w:t>уметь:</w:t>
            </w:r>
            <w:r w:rsidRPr="004336BE">
              <w:rPr>
                <w:color w:val="auto"/>
              </w:rPr>
              <w:t xml:space="preserve"> работать  с культурологической информацией, использовать ее в научно-исследовательской, учебно-воспитательной и научно-популяризаторской деятельности;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b/>
                <w:color w:val="auto"/>
              </w:rPr>
              <w:t>владеть:</w:t>
            </w:r>
            <w:r w:rsidRPr="004336BE">
              <w:rPr>
                <w:color w:val="auto"/>
              </w:rPr>
              <w:t xml:space="preserve"> первичными навыками экскурсионной работы, навыками презентации культурологической информации.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Производственные практики (в том числе преддипломная)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color w:val="auto"/>
                <w:lang w:val="uk-UA"/>
              </w:rPr>
              <w:t>З</w:t>
            </w:r>
            <w:proofErr w:type="spellStart"/>
            <w:r w:rsidRPr="004336BE">
              <w:rPr>
                <w:b/>
                <w:color w:val="auto"/>
              </w:rPr>
              <w:t>нать</w:t>
            </w:r>
            <w:proofErr w:type="spellEnd"/>
            <w:r w:rsidRPr="004336BE">
              <w:rPr>
                <w:b/>
                <w:color w:val="auto"/>
              </w:rPr>
              <w:t xml:space="preserve">: 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основное содержание работы в государственных, общественных организациях культуры; особенности их функционирования; основные принципы и методы обработки, систематизации, учета, хранения и использования архивных документов, музейных экспонатов, артефактов;</w:t>
            </w:r>
            <w:r w:rsidRPr="004336BE">
              <w:rPr>
                <w:rFonts w:eastAsiaTheme="minorHAnsi"/>
                <w:color w:val="auto"/>
                <w:lang w:eastAsia="en-US"/>
              </w:rPr>
              <w:t xml:space="preserve"> методы изучения культурных форм, процессов и практик; формы и практики современной культуры;</w:t>
            </w:r>
            <w:r w:rsidRPr="004336BE">
              <w:rPr>
                <w:color w:val="auto"/>
              </w:rPr>
              <w:t xml:space="preserve"> культурологический понятийно-терминологический аппарат;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b/>
                <w:color w:val="auto"/>
              </w:rPr>
              <w:t>уметь:</w:t>
            </w:r>
            <w:r w:rsidRPr="004336BE">
              <w:rPr>
                <w:color w:val="auto"/>
              </w:rPr>
              <w:t xml:space="preserve"> 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 xml:space="preserve">осуществлять эффективные культурные коммуникации; организовывать культурно-массовые  мероприятия; проводить научные (теоретические и </w:t>
            </w:r>
            <w:r w:rsidRPr="004336BE">
              <w:rPr>
                <w:color w:val="auto"/>
              </w:rPr>
              <w:lastRenderedPageBreak/>
              <w:t>прикладные) культурологические исследования;</w:t>
            </w:r>
          </w:p>
          <w:p w:rsidR="004336BE" w:rsidRPr="004336BE" w:rsidRDefault="004336BE" w:rsidP="005D20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b/>
                <w:color w:val="auto"/>
              </w:rPr>
              <w:t>владеть</w:t>
            </w:r>
            <w:r w:rsidRPr="004336BE">
              <w:rPr>
                <w:color w:val="auto"/>
              </w:rPr>
              <w:t>:</w:t>
            </w:r>
            <w:r w:rsidRPr="004336BE">
              <w:rPr>
                <w:rFonts w:eastAsiaTheme="minorHAnsi"/>
                <w:color w:val="auto"/>
                <w:lang w:eastAsia="en-US"/>
              </w:rPr>
              <w:t xml:space="preserve"> методами изучения памятников истории и культуры; </w:t>
            </w:r>
            <w:r w:rsidRPr="004336BE">
              <w:rPr>
                <w:color w:val="auto"/>
              </w:rPr>
              <w:t>технологиями организации социокультурной деятельности; инструментарием культурологического анализа; современными технологиями научного поиска.</w:t>
            </w: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0К – 1, 2, 3, 4, 7, 8.</w:t>
            </w:r>
          </w:p>
          <w:p w:rsidR="004336BE" w:rsidRPr="004336BE" w:rsidRDefault="004336BE" w:rsidP="005D20A1">
            <w:pPr>
              <w:tabs>
                <w:tab w:val="num" w:pos="643"/>
              </w:tabs>
              <w:suppressAutoHyphens/>
              <w:jc w:val="both"/>
              <w:rPr>
                <w:color w:val="auto"/>
                <w:lang w:eastAsia="x-none"/>
              </w:rPr>
            </w:pPr>
            <w:r w:rsidRPr="004336BE">
              <w:rPr>
                <w:color w:val="auto"/>
                <w:lang w:eastAsia="x-none"/>
              </w:rPr>
              <w:t xml:space="preserve">ПК </w:t>
            </w:r>
            <w:r w:rsidRPr="004336BE">
              <w:rPr>
                <w:color w:val="auto"/>
                <w:lang w:eastAsia="x-none"/>
              </w:rPr>
              <w:noBreakHyphen/>
              <w:t xml:space="preserve"> 2,3,6,78,9, 10, 12,13,14,</w:t>
            </w:r>
          </w:p>
          <w:p w:rsidR="004336BE" w:rsidRPr="004336BE" w:rsidRDefault="004336BE" w:rsidP="005D20A1">
            <w:pPr>
              <w:tabs>
                <w:tab w:val="num" w:pos="643"/>
              </w:tabs>
              <w:suppressAutoHyphens/>
              <w:jc w:val="both"/>
              <w:rPr>
                <w:color w:val="auto"/>
                <w:lang w:eastAsia="x-none"/>
              </w:rPr>
            </w:pPr>
            <w:r w:rsidRPr="004336BE">
              <w:rPr>
                <w:color w:val="auto"/>
                <w:lang w:eastAsia="x-none"/>
              </w:rPr>
              <w:t xml:space="preserve">15,16, 18, 21, 22, 25, 27, 28. 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Б.5</w:t>
            </w: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ИТОГОВАЯ ГОСУДАРСТВЕННАЯ АТТЕСТАЦИЯ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36BE">
              <w:rPr>
                <w:color w:val="auto"/>
              </w:rPr>
              <w:t>6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Комплексный государственный экзамен.</w:t>
            </w:r>
          </w:p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336BE">
              <w:rPr>
                <w:color w:val="auto"/>
              </w:rPr>
              <w:t>Защита выпускной работы</w:t>
            </w:r>
          </w:p>
        </w:tc>
        <w:tc>
          <w:tcPr>
            <w:tcW w:w="1416" w:type="dxa"/>
          </w:tcPr>
          <w:p w:rsidR="004336BE" w:rsidRPr="004336BE" w:rsidRDefault="004336BE" w:rsidP="005D20A1">
            <w:pPr>
              <w:tabs>
                <w:tab w:val="num" w:pos="643"/>
              </w:tabs>
              <w:suppressAutoHyphens/>
              <w:jc w:val="both"/>
              <w:rPr>
                <w:color w:val="auto"/>
              </w:rPr>
            </w:pPr>
          </w:p>
        </w:tc>
      </w:tr>
      <w:tr w:rsidR="004336BE" w:rsidRPr="004336BE" w:rsidTr="005D20A1">
        <w:tc>
          <w:tcPr>
            <w:tcW w:w="73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4336BE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992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4336BE">
              <w:rPr>
                <w:color w:val="auto"/>
              </w:rPr>
              <w:t>240</w:t>
            </w:r>
          </w:p>
        </w:tc>
        <w:tc>
          <w:tcPr>
            <w:tcW w:w="2127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4336BE" w:rsidRPr="004336BE" w:rsidRDefault="004336BE" w:rsidP="005D20A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4336BE" w:rsidRPr="004336BE" w:rsidRDefault="004336BE" w:rsidP="004336BE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4336BE" w:rsidRPr="004336BE" w:rsidRDefault="004336BE" w:rsidP="004336BE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4336BE">
        <w:rPr>
          <w:color w:val="auto"/>
          <w:sz w:val="28"/>
        </w:rPr>
        <w:t>* Трудоемкость блоков  Б.1, Б.2 и разделов Б.3, Б.4 включает все виды</w:t>
      </w:r>
    </w:p>
    <w:p w:rsidR="004336BE" w:rsidRPr="004336BE" w:rsidRDefault="004336BE" w:rsidP="004336BE">
      <w:pPr>
        <w:autoSpaceDE w:val="0"/>
        <w:autoSpaceDN w:val="0"/>
        <w:adjustRightInd w:val="0"/>
        <w:jc w:val="both"/>
        <w:rPr>
          <w:color w:val="auto"/>
          <w:sz w:val="28"/>
        </w:rPr>
      </w:pPr>
      <w:r w:rsidRPr="004336BE">
        <w:rPr>
          <w:color w:val="auto"/>
          <w:sz w:val="28"/>
        </w:rPr>
        <w:t xml:space="preserve">текущей и промежуточной аттестаций. </w:t>
      </w:r>
    </w:p>
    <w:p w:rsidR="00334F02" w:rsidRPr="004336BE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  <w:sz w:val="28"/>
        </w:rPr>
      </w:pPr>
    </w:p>
    <w:sectPr w:rsidR="00334F02" w:rsidRPr="004336BE" w:rsidSect="00565D3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6F" w:rsidRDefault="00A1526F" w:rsidP="00565D39">
      <w:r>
        <w:separator/>
      </w:r>
    </w:p>
  </w:endnote>
  <w:endnote w:type="continuationSeparator" w:id="0">
    <w:p w:rsidR="00A1526F" w:rsidRDefault="00A1526F" w:rsidP="0056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6F" w:rsidRDefault="00A1526F" w:rsidP="00565D39">
      <w:r>
        <w:separator/>
      </w:r>
    </w:p>
  </w:footnote>
  <w:footnote w:type="continuationSeparator" w:id="0">
    <w:p w:rsidR="00A1526F" w:rsidRDefault="00A1526F" w:rsidP="0056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72" w:rsidRDefault="00354B7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3270290</wp:posOffset>
              </wp:positionH>
              <wp:positionV relativeFrom="topMargin">
                <wp:posOffset>434027</wp:posOffset>
              </wp:positionV>
              <wp:extent cx="911860" cy="170815"/>
              <wp:effectExtent l="0" t="0" r="0" b="0"/>
              <wp:wrapNone/>
              <wp:docPr id="221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565D39" w:rsidRPr="00565D39" w:rsidRDefault="00565D39">
                          <w:pPr>
                            <w:rPr>
                              <w:color w:val="auto"/>
                            </w:rPr>
                          </w:pPr>
                          <w:r w:rsidRPr="00565D39">
                            <w:rPr>
                              <w:color w:val="auto"/>
                            </w:rPr>
                            <w:fldChar w:fldCharType="begin"/>
                          </w:r>
                          <w:r w:rsidRPr="00565D39">
                            <w:rPr>
                              <w:color w:val="auto"/>
                            </w:rPr>
                            <w:instrText>PAGE   \* MERGEFORMAT</w:instrText>
                          </w:r>
                          <w:r w:rsidRPr="00565D39">
                            <w:rPr>
                              <w:color w:val="auto"/>
                            </w:rPr>
                            <w:fldChar w:fldCharType="separate"/>
                          </w:r>
                          <w:r w:rsidR="003672A1">
                            <w:rPr>
                              <w:noProof/>
                              <w:color w:val="auto"/>
                            </w:rPr>
                            <w:t>6</w:t>
                          </w:r>
                          <w:r w:rsidRPr="00565D39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21" o:spid="_x0000_s1026" type="#_x0000_t202" style="position:absolute;margin-left:257.5pt;margin-top:34.2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" o:allowincell="f" fillcolor="white [3212]" stroked="f">
              <v:textbox style="mso-fit-shape-to-text:t" inset=",0,,0">
                <w:txbxContent>
                  <w:p w:rsidR="00565D39" w:rsidRPr="00565D39" w:rsidRDefault="00565D39">
                    <w:pPr>
                      <w:rPr>
                        <w:color w:val="auto"/>
                      </w:rPr>
                    </w:pPr>
                    <w:r w:rsidRPr="00565D39">
                      <w:rPr>
                        <w:color w:val="auto"/>
                      </w:rPr>
                      <w:fldChar w:fldCharType="begin"/>
                    </w:r>
                    <w:r w:rsidRPr="00565D39">
                      <w:rPr>
                        <w:color w:val="auto"/>
                      </w:rPr>
                      <w:instrText>PAGE   \* MERGEFORMAT</w:instrText>
                    </w:r>
                    <w:r w:rsidRPr="00565D39">
                      <w:rPr>
                        <w:color w:val="auto"/>
                      </w:rPr>
                      <w:fldChar w:fldCharType="separate"/>
                    </w:r>
                    <w:r w:rsidR="003672A1">
                      <w:rPr>
                        <w:noProof/>
                        <w:color w:val="auto"/>
                      </w:rPr>
                      <w:t>6</w:t>
                    </w:r>
                    <w:r w:rsidRPr="00565D39"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2789885</wp:posOffset>
              </wp:positionH>
              <wp:positionV relativeFrom="page">
                <wp:posOffset>208280</wp:posOffset>
              </wp:positionV>
              <wp:extent cx="3532891" cy="173736"/>
              <wp:effectExtent l="0" t="0" r="0" b="2540"/>
              <wp:wrapNone/>
              <wp:docPr id="220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891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D39" w:rsidRPr="004336BE" w:rsidRDefault="00354B72" w:rsidP="00565D39">
                          <w:pPr>
                            <w:ind w:right="-284"/>
                            <w:jc w:val="both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Продолжение п</w:t>
                          </w:r>
                          <w:r w:rsidR="00565D39" w:rsidRPr="004336BE">
                            <w:rPr>
                              <w:color w:val="auto"/>
                              <w:sz w:val="28"/>
                              <w:szCs w:val="28"/>
                            </w:rPr>
                            <w:t>риложени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я</w:t>
                          </w:r>
                          <w:r w:rsidR="00565D39" w:rsidRPr="004336BE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  <w:p w:rsidR="00565D39" w:rsidRDefault="00565D39" w:rsidP="00565D39">
                          <w:pPr>
                            <w:jc w:val="both"/>
                          </w:pPr>
                          <w:r w:rsidRPr="004336BE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к 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Г</w:t>
                          </w:r>
                          <w:r w:rsidRPr="004336BE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осударственному образовательному стандарту высшего профессионального образования 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по направлению подготовки </w:t>
                          </w:r>
                          <w:r w:rsidRPr="004336BE">
                            <w:rPr>
                              <w:bCs/>
                              <w:color w:val="auto"/>
                              <w:sz w:val="28"/>
                              <w:szCs w:val="28"/>
                            </w:rPr>
                            <w:t xml:space="preserve">51.03.03 </w:t>
                          </w:r>
                          <w:r w:rsidRPr="004336BE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«Социально-культурная деятельность» 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(</w:t>
                          </w:r>
                          <w:r w:rsidRPr="00FA2DFC">
                            <w:rPr>
                              <w:color w:val="auto"/>
                              <w:sz w:val="28"/>
                              <w:szCs w:val="28"/>
                            </w:rPr>
                            <w:t>квалификация "академический бакалавр")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336BE">
                            <w:rPr>
                              <w:color w:val="auto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color w:val="auto"/>
                              <w:sz w:val="28"/>
                              <w:szCs w:val="28"/>
                            </w:rPr>
                            <w:t>пункт</w:t>
                          </w:r>
                          <w:r w:rsidRPr="004336BE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 6.1 раздел </w:t>
                          </w:r>
                          <w:r w:rsidRPr="004336BE">
                            <w:rPr>
                              <w:color w:val="auto"/>
                              <w:sz w:val="28"/>
                              <w:szCs w:val="28"/>
                              <w:lang w:val="en-US"/>
                            </w:rPr>
                            <w:t>VI</w:t>
                          </w:r>
                          <w:r w:rsidRPr="004336BE">
                            <w:rPr>
                              <w:color w:val="auto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20" o:spid="_x0000_s1027" type="#_x0000_t202" style="position:absolute;margin-left:219.7pt;margin-top:16.4pt;width:278.2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" o:allowincell="f" filled="f" stroked="f">
              <v:textbox style="mso-fit-shape-to-text:t" inset=",0,,0">
                <w:txbxContent>
                  <w:p w:rsidR="00565D39" w:rsidRPr="004336BE" w:rsidRDefault="00354B72" w:rsidP="00565D39">
                    <w:pPr>
                      <w:ind w:right="-284"/>
                      <w:jc w:val="both"/>
                      <w:rPr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color w:val="auto"/>
                        <w:sz w:val="28"/>
                        <w:szCs w:val="28"/>
                      </w:rPr>
                      <w:t>Продолжение п</w:t>
                    </w:r>
                    <w:r w:rsidR="00565D39" w:rsidRPr="004336BE">
                      <w:rPr>
                        <w:color w:val="auto"/>
                        <w:sz w:val="28"/>
                        <w:szCs w:val="28"/>
                      </w:rPr>
                      <w:t>риложени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t>я</w:t>
                    </w:r>
                    <w:r w:rsidR="00565D39" w:rsidRPr="004336BE">
                      <w:rPr>
                        <w:color w:val="auto"/>
                        <w:sz w:val="28"/>
                        <w:szCs w:val="28"/>
                      </w:rPr>
                      <w:t xml:space="preserve"> 2</w:t>
                    </w:r>
                  </w:p>
                  <w:p w:rsidR="00565D39" w:rsidRDefault="00565D39" w:rsidP="00565D39">
                    <w:pPr>
                      <w:jc w:val="both"/>
                    </w:pPr>
                    <w:r w:rsidRPr="004336BE">
                      <w:rPr>
                        <w:color w:val="auto"/>
                        <w:sz w:val="28"/>
                        <w:szCs w:val="28"/>
                      </w:rPr>
                      <w:t xml:space="preserve">к 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t>Г</w:t>
                    </w:r>
                    <w:r w:rsidRPr="004336BE">
                      <w:rPr>
                        <w:color w:val="auto"/>
                        <w:sz w:val="28"/>
                        <w:szCs w:val="28"/>
                      </w:rPr>
                      <w:t xml:space="preserve">осударственному образовательному стандарту высшего профессионального образования 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t xml:space="preserve">по направлению подготовки </w:t>
                    </w:r>
                    <w:r w:rsidRPr="004336BE">
                      <w:rPr>
                        <w:bCs/>
                        <w:color w:val="auto"/>
                        <w:sz w:val="28"/>
                        <w:szCs w:val="28"/>
                      </w:rPr>
                      <w:t xml:space="preserve">51.03.03 </w:t>
                    </w:r>
                    <w:r w:rsidRPr="004336BE">
                      <w:rPr>
                        <w:color w:val="auto"/>
                        <w:sz w:val="28"/>
                        <w:szCs w:val="28"/>
                      </w:rPr>
                      <w:t xml:space="preserve">«Социально-культурная деятельность» 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t>(</w:t>
                    </w:r>
                    <w:r w:rsidRPr="00FA2DFC">
                      <w:rPr>
                        <w:color w:val="auto"/>
                        <w:sz w:val="28"/>
                        <w:szCs w:val="28"/>
                      </w:rPr>
                      <w:t>квалификация "академический бакалавр")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t xml:space="preserve"> </w:t>
                    </w:r>
                    <w:r w:rsidRPr="004336BE">
                      <w:rPr>
                        <w:color w:val="auto"/>
                        <w:sz w:val="28"/>
                        <w:szCs w:val="28"/>
                      </w:rPr>
                      <w:t>(</w:t>
                    </w:r>
                    <w:r>
                      <w:rPr>
                        <w:color w:val="auto"/>
                        <w:sz w:val="28"/>
                        <w:szCs w:val="28"/>
                      </w:rPr>
                      <w:t>пункт</w:t>
                    </w:r>
                    <w:r w:rsidRPr="004336BE">
                      <w:rPr>
                        <w:color w:val="auto"/>
                        <w:sz w:val="28"/>
                        <w:szCs w:val="28"/>
                      </w:rPr>
                      <w:t xml:space="preserve"> 6.1 раздел </w:t>
                    </w:r>
                    <w:r w:rsidRPr="004336BE">
                      <w:rPr>
                        <w:color w:val="auto"/>
                        <w:sz w:val="28"/>
                        <w:szCs w:val="28"/>
                        <w:lang w:val="en-US"/>
                      </w:rPr>
                      <w:t>VI</w:t>
                    </w:r>
                    <w:r w:rsidRPr="004336BE">
                      <w:rPr>
                        <w:color w:val="auto"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354B72" w:rsidRDefault="00354B72">
    <w:pPr>
      <w:pStyle w:val="a6"/>
    </w:pPr>
  </w:p>
  <w:p w:rsidR="00565D39" w:rsidRDefault="00565D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87F53"/>
    <w:rsid w:val="001C3E1F"/>
    <w:rsid w:val="00334F02"/>
    <w:rsid w:val="00354B72"/>
    <w:rsid w:val="003672A1"/>
    <w:rsid w:val="00397993"/>
    <w:rsid w:val="004336BE"/>
    <w:rsid w:val="00551104"/>
    <w:rsid w:val="00565D39"/>
    <w:rsid w:val="008655FD"/>
    <w:rsid w:val="00865758"/>
    <w:rsid w:val="00A1526F"/>
    <w:rsid w:val="00BE422A"/>
    <w:rsid w:val="00D529E2"/>
    <w:rsid w:val="00D92F53"/>
    <w:rsid w:val="00DF6A90"/>
    <w:rsid w:val="00EC5B65"/>
    <w:rsid w:val="00F51A6B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ED988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5D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D3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D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D39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65D3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672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2A1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10</cp:revision>
  <cp:lastPrinted>2017-01-13T09:17:00Z</cp:lastPrinted>
  <dcterms:created xsi:type="dcterms:W3CDTF">2016-05-19T08:28:00Z</dcterms:created>
  <dcterms:modified xsi:type="dcterms:W3CDTF">2017-01-13T14:10:00Z</dcterms:modified>
</cp:coreProperties>
</file>