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E23BA9">
        <w:rPr>
          <w:iCs/>
          <w:color w:val="000000"/>
        </w:rPr>
        <w:t>5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E23BA9" w:rsidRDefault="00E23BA9" w:rsidP="00393E16">
      <w:pPr>
        <w:ind w:left="5664" w:firstLine="10"/>
        <w:rPr>
          <w:color w:val="000000"/>
        </w:rPr>
      </w:pPr>
    </w:p>
    <w:p w:rsidR="00E23BA9" w:rsidRPr="00397573" w:rsidRDefault="00E23BA9" w:rsidP="00E23BA9">
      <w:pPr>
        <w:jc w:val="center"/>
        <w:outlineLvl w:val="0"/>
        <w:rPr>
          <w:b/>
        </w:rPr>
      </w:pPr>
      <w:r w:rsidRPr="00397573">
        <w:rPr>
          <w:b/>
        </w:rPr>
        <w:t>Среднесуточные наборы продуктов</w:t>
      </w:r>
    </w:p>
    <w:p w:rsidR="00E23BA9" w:rsidRPr="00397573" w:rsidRDefault="00E23BA9" w:rsidP="00E23BA9">
      <w:pPr>
        <w:jc w:val="center"/>
        <w:rPr>
          <w:b/>
        </w:rPr>
      </w:pPr>
      <w:r w:rsidRPr="00397573">
        <w:rPr>
          <w:b/>
        </w:rPr>
        <w:t xml:space="preserve">для больных в родильных домах (отделениях) и детских больницах (отделениях) </w:t>
      </w:r>
    </w:p>
    <w:p w:rsidR="00E23BA9" w:rsidRPr="000350CE" w:rsidRDefault="00E23BA9" w:rsidP="00E23BA9">
      <w:pPr>
        <w:jc w:val="center"/>
        <w:rPr>
          <w:b/>
          <w:sz w:val="16"/>
          <w:szCs w:val="16"/>
        </w:rPr>
      </w:pPr>
    </w:p>
    <w:tbl>
      <w:tblPr>
        <w:tblW w:w="51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657"/>
        <w:gridCol w:w="2230"/>
        <w:gridCol w:w="2045"/>
        <w:gridCol w:w="2043"/>
      </w:tblGrid>
      <w:tr w:rsidR="00E23BA9" w:rsidRPr="00397573" w:rsidTr="006E7739">
        <w:trPr>
          <w:tblCellSpacing w:w="0" w:type="dxa"/>
        </w:trPr>
        <w:tc>
          <w:tcPr>
            <w:tcW w:w="1833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Наименование продуктов</w:t>
            </w:r>
          </w:p>
        </w:tc>
        <w:tc>
          <w:tcPr>
            <w:tcW w:w="3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23BA9" w:rsidRPr="00397573" w:rsidRDefault="00E23BA9" w:rsidP="006E7739">
            <w:pPr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 xml:space="preserve">Количество продуктов в день на одного больного, </w:t>
            </w:r>
            <w:r w:rsidRPr="00397573">
              <w:rPr>
                <w:b/>
                <w:bCs/>
                <w:color w:val="000000"/>
                <w:sz w:val="20"/>
                <w:szCs w:val="20"/>
              </w:rPr>
              <w:t>(г, мл брутто)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В родильных домах (отделениях)</w:t>
            </w:r>
          </w:p>
        </w:tc>
        <w:tc>
          <w:tcPr>
            <w:tcW w:w="1024" w:type="pct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В детских больницах (отделениях)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397573">
              <w:rPr>
                <w:b/>
                <w:sz w:val="20"/>
                <w:szCs w:val="20"/>
              </w:rPr>
              <w:t>беременные женщины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родильницы</w:t>
            </w:r>
          </w:p>
        </w:tc>
        <w:tc>
          <w:tcPr>
            <w:tcW w:w="1024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ржаной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175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 картофельная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Крупа и макаронные изделия, бобовые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Картофель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Овощи свежие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сухие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Соки 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Сахар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Кофе напиток, какао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Чай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0,2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Мясо говядины 1-й категории (в т. ч. субпродукты), птица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Рыба свежемороженая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Молоко, кисломолочные продукты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Творог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Сметана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Сыр твердый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Яйца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шт.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шт.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1шт.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Соль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Томат паста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Дрожжи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r w:rsidRPr="00397573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Белки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90-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397573">
                <w:rPr>
                  <w:sz w:val="20"/>
                  <w:szCs w:val="20"/>
                </w:rPr>
                <w:t>110 г</w:t>
              </w:r>
            </w:smartTag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110-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397573">
                <w:rPr>
                  <w:sz w:val="20"/>
                  <w:szCs w:val="20"/>
                </w:rPr>
                <w:t>130 г</w:t>
              </w:r>
            </w:smartTag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60-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397573">
                <w:rPr>
                  <w:sz w:val="20"/>
                  <w:szCs w:val="20"/>
                </w:rPr>
                <w:t>100 г</w:t>
              </w:r>
            </w:smartTag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Жиры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80-</w:t>
            </w:r>
            <w:smartTag w:uri="urn:schemas-microsoft-com:office:smarttags" w:element="metricconverter">
              <w:smartTagPr>
                <w:attr w:name="ProductID" w:val="95 г"/>
              </w:smartTagPr>
              <w:r w:rsidRPr="00397573">
                <w:rPr>
                  <w:sz w:val="20"/>
                  <w:szCs w:val="20"/>
                </w:rPr>
                <w:t>95 г</w:t>
              </w:r>
            </w:smartTag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90-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397573">
                <w:rPr>
                  <w:sz w:val="20"/>
                  <w:szCs w:val="20"/>
                </w:rPr>
                <w:t>110 г</w:t>
              </w:r>
            </w:smartTag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60-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397573">
                <w:rPr>
                  <w:sz w:val="20"/>
                  <w:szCs w:val="20"/>
                </w:rPr>
                <w:t>90 г</w:t>
              </w:r>
            </w:smartTag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Углеводы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370-</w:t>
            </w:r>
            <w:smartTag w:uri="urn:schemas-microsoft-com:office:smarttags" w:element="metricconverter">
              <w:smartTagPr>
                <w:attr w:name="ProductID" w:val="460 г"/>
              </w:smartTagPr>
              <w:r w:rsidRPr="00397573">
                <w:rPr>
                  <w:sz w:val="20"/>
                  <w:szCs w:val="20"/>
                </w:rPr>
                <w:t>460 г</w:t>
              </w:r>
            </w:smartTag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400-</w:t>
            </w:r>
            <w:smartTag w:uri="urn:schemas-microsoft-com:office:smarttags" w:element="metricconverter">
              <w:smartTagPr>
                <w:attr w:name="ProductID" w:val="450 г"/>
              </w:smartTagPr>
              <w:r w:rsidRPr="00397573">
                <w:rPr>
                  <w:sz w:val="20"/>
                  <w:szCs w:val="20"/>
                </w:rPr>
                <w:t>450 г</w:t>
              </w:r>
            </w:smartTag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240-</w:t>
            </w:r>
            <w:smartTag w:uri="urn:schemas-microsoft-com:office:smarttags" w:element="metricconverter">
              <w:smartTagPr>
                <w:attr w:name="ProductID" w:val="420 г"/>
              </w:smartTagPr>
              <w:r w:rsidRPr="00397573">
                <w:rPr>
                  <w:sz w:val="20"/>
                  <w:szCs w:val="20"/>
                </w:rPr>
                <w:t>420 г</w:t>
              </w:r>
            </w:smartTag>
          </w:p>
        </w:tc>
      </w:tr>
      <w:tr w:rsidR="00E23BA9" w:rsidRPr="00397573" w:rsidTr="006E7739">
        <w:trPr>
          <w:tblCellSpacing w:w="0" w:type="dxa"/>
        </w:trPr>
        <w:tc>
          <w:tcPr>
            <w:tcW w:w="18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4E38AA" w:rsidRDefault="00E23BA9" w:rsidP="006E7739">
            <w:pPr>
              <w:rPr>
                <w:sz w:val="20"/>
                <w:szCs w:val="20"/>
              </w:rPr>
            </w:pPr>
            <w:r w:rsidRPr="004E38AA"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2500-3000 ккал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2700-3200 ккал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23BA9" w:rsidRPr="00397573" w:rsidRDefault="00E23BA9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1800-2900 ккал</w:t>
            </w:r>
          </w:p>
        </w:tc>
      </w:tr>
    </w:tbl>
    <w:p w:rsidR="00E23BA9" w:rsidRPr="00397573" w:rsidRDefault="00E23BA9" w:rsidP="00E23BA9">
      <w:pPr>
        <w:jc w:val="both"/>
      </w:pPr>
      <w:r w:rsidRPr="00D23B48">
        <w:rPr>
          <w:b/>
        </w:rPr>
        <w:t>Примечание.</w:t>
      </w:r>
      <w:r>
        <w:tab/>
      </w:r>
      <w:r w:rsidRPr="00397573">
        <w:t>В детских учреждениях здравоохранения, в число питающихся включаются кормящие матери, находящиеся при больных детях по нормам стандартной диеты.</w:t>
      </w:r>
    </w:p>
    <w:p w:rsidR="00897678" w:rsidRDefault="00897678" w:rsidP="00393E16">
      <w:pPr>
        <w:ind w:left="5664" w:firstLine="10"/>
        <w:rPr>
          <w:color w:val="000000"/>
        </w:rPr>
      </w:pPr>
    </w:p>
    <w:sectPr w:rsidR="00897678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9D5" w:rsidRDefault="004059D5" w:rsidP="00DC3E75">
      <w:r>
        <w:separator/>
      </w:r>
    </w:p>
  </w:endnote>
  <w:endnote w:type="continuationSeparator" w:id="1">
    <w:p w:rsidR="004059D5" w:rsidRDefault="004059D5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9D5" w:rsidRDefault="004059D5" w:rsidP="00DC3E75">
      <w:r>
        <w:separator/>
      </w:r>
    </w:p>
  </w:footnote>
  <w:footnote w:type="continuationSeparator" w:id="1">
    <w:p w:rsidR="004059D5" w:rsidRDefault="004059D5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059D5"/>
    <w:rsid w:val="004C1E5F"/>
    <w:rsid w:val="00515B99"/>
    <w:rsid w:val="00526CBA"/>
    <w:rsid w:val="0072026D"/>
    <w:rsid w:val="00853CF4"/>
    <w:rsid w:val="00897678"/>
    <w:rsid w:val="008B63A0"/>
    <w:rsid w:val="00910627"/>
    <w:rsid w:val="009225B4"/>
    <w:rsid w:val="00AD65AB"/>
    <w:rsid w:val="00B83D44"/>
    <w:rsid w:val="00BE4F91"/>
    <w:rsid w:val="00C72DCB"/>
    <w:rsid w:val="00C9311B"/>
    <w:rsid w:val="00D3304F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2016-11-07T11:38:00Z</dcterms:created>
  <dcterms:modified xsi:type="dcterms:W3CDTF">2016-11-07T11:38:00Z</dcterms:modified>
</cp:coreProperties>
</file>