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94" w:rsidRPr="009F22B7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8</w:t>
      </w:r>
    </w:p>
    <w:p w:rsidR="00743194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ставлении</w:t>
      </w:r>
    </w:p>
    <w:p w:rsidR="00743194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Уполномоченный орган </w:t>
      </w:r>
    </w:p>
    <w:p w:rsidR="00743194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информации, предусмотренной</w:t>
      </w:r>
    </w:p>
    <w:p w:rsidR="00743194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743194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743194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(отмыванию) доходов,</w:t>
      </w:r>
    </w:p>
    <w:p w:rsidR="00743194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полученных</w:t>
      </w:r>
      <w:proofErr w:type="gramEnd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преступным путем, </w:t>
      </w:r>
    </w:p>
    <w:p w:rsidR="00743194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финансированию терроризма</w:t>
      </w:r>
    </w:p>
    <w:p w:rsidR="00743194" w:rsidRPr="008A512A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4.1)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743194" w:rsidRDefault="00743194" w:rsidP="00743194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4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43194" w:rsidRPr="005C4554" w:rsidRDefault="00743194" w:rsidP="0074319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43194" w:rsidRDefault="00743194" w:rsidP="007431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911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СПРАВОЧНИК </w:t>
      </w:r>
    </w:p>
    <w:p w:rsidR="00743194" w:rsidRPr="00B91198" w:rsidRDefault="00743194" w:rsidP="007431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кодов видов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субъектов первичного финансового мониторинга </w:t>
      </w:r>
    </w:p>
    <w:p w:rsidR="00743194" w:rsidRPr="00B91198" w:rsidRDefault="00743194" w:rsidP="00743194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11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8637"/>
      </w:tblGrid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11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11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194" w:rsidRPr="00C178D2" w:rsidRDefault="00743194" w:rsidP="00280A5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17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3194" w:rsidRPr="00C178D2" w:rsidRDefault="00743194" w:rsidP="00280A5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17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Прекращение деятельности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Центральный Республиканский Банк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Республиканский орган почтовой связи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Финансовые учреждения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Ломбарды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3120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Небанковские финансовые учреждения, которые предоставляют финансовые услуги по обмену валют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3210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Страховые (перестраховочные) компании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4110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Товарные и другие биржи, которые проводят операции с товарами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5110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Физические лица – предприниматели, оказывающие посреднические услуги при осуществлении сделок купли-продажи недвижимого имущества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6110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Нотариусы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6120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Адвокаты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6130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Лица, осуществляющие предпринимательскую деятельность в сфере оказания юридических услуг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6210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Юридические лица, осуществляющие скупку, куплю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целях либо в составе инструментов, приборов, оборудования и изделий производственно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технического назначения</w:t>
            </w:r>
          </w:p>
        </w:tc>
      </w:tr>
    </w:tbl>
    <w:p w:rsidR="00743194" w:rsidRDefault="00743194" w:rsidP="00743194">
      <w:r>
        <w:br w:type="page"/>
      </w:r>
    </w:p>
    <w:p w:rsidR="00743194" w:rsidRPr="00273071" w:rsidRDefault="00743194" w:rsidP="007431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7307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307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3071">
        <w:rPr>
          <w:rFonts w:ascii="Times New Roman" w:hAnsi="Times New Roman" w:cs="Times New Roman"/>
          <w:sz w:val="28"/>
          <w:szCs w:val="28"/>
        </w:rPr>
        <w:t xml:space="preserve">                 Продолжение приложения  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8623"/>
        <w:gridCol w:w="14"/>
      </w:tblGrid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194" w:rsidRPr="00C178D2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194" w:rsidRPr="00C178D2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8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6220</w:t>
            </w:r>
          </w:p>
        </w:tc>
        <w:tc>
          <w:tcPr>
            <w:tcW w:w="86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Физические лица –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осуществляющие скупку, куплю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родажу драгоценных металлов и драгоценных камней, ювелирных изделий из них и лома таких изделий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6310</w:t>
            </w:r>
          </w:p>
        </w:tc>
        <w:tc>
          <w:tcPr>
            <w:tcW w:w="86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Аудиторы</w:t>
            </w:r>
          </w:p>
        </w:tc>
      </w:tr>
      <w:tr w:rsidR="00743194" w:rsidRPr="00B91198" w:rsidTr="00280A58">
        <w:trPr>
          <w:gridAfter w:val="1"/>
          <w:wAfter w:w="14" w:type="dxa"/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6330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 xml:space="preserve">Лица, осуществляющие предпринимательскую деятельность в сфере оказания бухгалтерских услуг </w:t>
            </w:r>
          </w:p>
        </w:tc>
      </w:tr>
      <w:tr w:rsidR="00743194" w:rsidRPr="00B91198" w:rsidTr="00280A58">
        <w:trPr>
          <w:gridAfter w:val="1"/>
          <w:wAfter w:w="14" w:type="dxa"/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7110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Субъекты хозяйствования, которые проводят лотереи</w:t>
            </w:r>
          </w:p>
        </w:tc>
      </w:tr>
      <w:tr w:rsidR="00743194" w:rsidRPr="00B91198" w:rsidTr="00280A58">
        <w:trPr>
          <w:gridAfter w:val="1"/>
          <w:wAfter w:w="14" w:type="dxa"/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7210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которые по своему правовому статусу не являются финансовыми учреждениями, но предоставляют отдельные финансовые услуги </w:t>
            </w:r>
          </w:p>
        </w:tc>
      </w:tr>
    </w:tbl>
    <w:p w:rsidR="00743194" w:rsidRDefault="00743194" w:rsidP="00743194">
      <w:pPr>
        <w:shd w:val="clear" w:color="auto" w:fill="FFFFFF"/>
        <w:spacing w:after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11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</w:p>
    <w:p w:rsidR="00743194" w:rsidRDefault="00743194" w:rsidP="00743194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27271" w:rsidRDefault="00B27271"/>
    <w:sectPr w:rsidR="00B27271" w:rsidSect="00713650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50" w:rsidRDefault="00713650" w:rsidP="00713650">
      <w:r>
        <w:separator/>
      </w:r>
    </w:p>
  </w:endnote>
  <w:endnote w:type="continuationSeparator" w:id="0">
    <w:p w:rsidR="00713650" w:rsidRDefault="00713650" w:rsidP="0071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50" w:rsidRDefault="00713650" w:rsidP="00713650">
      <w:r>
        <w:separator/>
      </w:r>
    </w:p>
  </w:footnote>
  <w:footnote w:type="continuationSeparator" w:id="0">
    <w:p w:rsidR="00713650" w:rsidRDefault="00713650" w:rsidP="00713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120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3650" w:rsidRPr="00713650" w:rsidRDefault="0071365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36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36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36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36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0F"/>
    <w:rsid w:val="00713650"/>
    <w:rsid w:val="00743194"/>
    <w:rsid w:val="00B27271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9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650"/>
  </w:style>
  <w:style w:type="paragraph" w:styleId="a5">
    <w:name w:val="footer"/>
    <w:basedOn w:val="a"/>
    <w:link w:val="a6"/>
    <w:uiPriority w:val="99"/>
    <w:unhideWhenUsed/>
    <w:rsid w:val="007136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9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650"/>
  </w:style>
  <w:style w:type="paragraph" w:styleId="a5">
    <w:name w:val="footer"/>
    <w:basedOn w:val="a"/>
    <w:link w:val="a6"/>
    <w:uiPriority w:val="99"/>
    <w:unhideWhenUsed/>
    <w:rsid w:val="007136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</dc:creator>
  <cp:keywords/>
  <dc:description/>
  <cp:lastModifiedBy>Ступак Ирина Викторовна</cp:lastModifiedBy>
  <cp:revision>3</cp:revision>
  <dcterms:created xsi:type="dcterms:W3CDTF">2016-12-23T09:00:00Z</dcterms:created>
  <dcterms:modified xsi:type="dcterms:W3CDTF">2016-12-23T09:11:00Z</dcterms:modified>
</cp:coreProperties>
</file>