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DC" w:rsidRPr="00242229" w:rsidRDefault="00AF04DC" w:rsidP="00AF04D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42229">
        <w:rPr>
          <w:rFonts w:ascii="Times New Roman" w:hAnsi="Times New Roman"/>
          <w:sz w:val="28"/>
          <w:szCs w:val="28"/>
        </w:rPr>
        <w:t>УТВЕРЖДЕНО</w:t>
      </w:r>
    </w:p>
    <w:p w:rsidR="00AF04DC" w:rsidRDefault="00AF04DC" w:rsidP="00AF04DC">
      <w:pPr>
        <w:tabs>
          <w:tab w:val="left" w:pos="7088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AF04DC" w:rsidRPr="00242229" w:rsidRDefault="00AF04DC" w:rsidP="00AF04DC">
      <w:pPr>
        <w:tabs>
          <w:tab w:val="left" w:pos="7088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42229">
        <w:rPr>
          <w:rFonts w:ascii="Times New Roman" w:hAnsi="Times New Roman"/>
          <w:sz w:val="28"/>
          <w:szCs w:val="28"/>
        </w:rPr>
        <w:t>Совета Министров</w:t>
      </w:r>
    </w:p>
    <w:p w:rsidR="00AF04DC" w:rsidRPr="00242229" w:rsidRDefault="00AF04DC" w:rsidP="00AF04DC">
      <w:pPr>
        <w:tabs>
          <w:tab w:val="left" w:pos="7088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42229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AF04DC" w:rsidRDefault="00AF04DC" w:rsidP="00AF04DC">
      <w:pPr>
        <w:tabs>
          <w:tab w:val="left" w:pos="7088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4222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 апреля</w:t>
      </w:r>
      <w:r w:rsidRPr="0024222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</w:t>
      </w:r>
      <w:r w:rsidRPr="00242229">
        <w:rPr>
          <w:rFonts w:ascii="Times New Roman" w:hAnsi="Times New Roman"/>
          <w:sz w:val="28"/>
          <w:szCs w:val="28"/>
        </w:rPr>
        <w:t xml:space="preserve"> г. № </w:t>
      </w:r>
      <w:r>
        <w:rPr>
          <w:rFonts w:ascii="Times New Roman" w:hAnsi="Times New Roman"/>
          <w:sz w:val="28"/>
          <w:szCs w:val="28"/>
        </w:rPr>
        <w:t>6-17</w:t>
      </w:r>
    </w:p>
    <w:p w:rsidR="00AF04DC" w:rsidRDefault="00AF04DC" w:rsidP="00AF04DC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4DC" w:rsidRPr="00242229" w:rsidRDefault="00AF04DC" w:rsidP="00AF04DC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4DC" w:rsidRPr="00242229" w:rsidRDefault="00AF04DC" w:rsidP="00AF04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н</w:t>
      </w:r>
      <w:r w:rsidRPr="00242229">
        <w:rPr>
          <w:rFonts w:ascii="Times New Roman" w:eastAsia="Times New Roman" w:hAnsi="Times New Roman"/>
          <w:b/>
          <w:sz w:val="28"/>
          <w:szCs w:val="28"/>
          <w:lang w:eastAsia="ru-RU"/>
        </w:rPr>
        <w:t>оменклатур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242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специальностей научных работников</w:t>
      </w:r>
    </w:p>
    <w:p w:rsidR="00AF04DC" w:rsidRPr="00242229" w:rsidRDefault="00AF04DC" w:rsidP="00AF04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4DC" w:rsidRDefault="00AF04DC" w:rsidP="00AF04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Номенклатура специальностей научных работников определяет перечень научных специальностей, по которым </w:t>
      </w:r>
      <w:r w:rsidRPr="00242229">
        <w:rPr>
          <w:rFonts w:ascii="Times New Roman" w:hAnsi="Times New Roman"/>
          <w:bCs/>
          <w:spacing w:val="-1"/>
          <w:sz w:val="28"/>
          <w:szCs w:val="28"/>
        </w:rPr>
        <w:t>ведется подготовка научных и научно-педагогических кадров высшей квалификации, создаются советы по защите диссертаций, проводится защита диссертаций на соискание ученых степеней, присуждаются ученые степени и присваиваются ученые звания</w:t>
      </w:r>
      <w:r>
        <w:rPr>
          <w:rFonts w:ascii="Times New Roman" w:hAnsi="Times New Roman"/>
          <w:bCs/>
          <w:spacing w:val="-1"/>
          <w:sz w:val="28"/>
          <w:szCs w:val="28"/>
        </w:rPr>
        <w:t>, а также перечень групп специальностей и отраслей науки.</w:t>
      </w:r>
    </w:p>
    <w:p w:rsidR="00AF04DC" w:rsidRDefault="00AF04DC" w:rsidP="00AF04DC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Каждая научная специальность входит в одну из групп специальностей, а каждая группа специальностей входит в одну из отраслей наук. Отрасль науки, в которую входит научная специальность, является основной для этой специальности.</w:t>
      </w:r>
    </w:p>
    <w:p w:rsidR="00AF04DC" w:rsidRDefault="00AF04DC" w:rsidP="00AF04DC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Каждая научная специальность, группа специальностей и отрасль науки имеют шифр, который состоит из трех групп цифр, разделенных точками, по две цифры в каждой группе.</w:t>
      </w:r>
    </w:p>
    <w:p w:rsidR="00AF04DC" w:rsidRDefault="00AF04DC" w:rsidP="00AF04DC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шифре научной специальности первая группа цифр определяет основную отрасль науки для специальности, вторая группа цифр – номер группы специальностей в соответствующей отрасли, третья группа цифр – номер научной специальности в соответствующей группе специальностей.</w:t>
      </w:r>
    </w:p>
    <w:p w:rsidR="00AF04DC" w:rsidRDefault="00AF04DC" w:rsidP="00AF04DC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В шифре группы специальностей первая группа цифр определяет отрасль науки, в которую входит эта группа специальностей, вторая группа цифр – номер группы специальностей в соответствующей отрасли, а третья группа цифр состоит из двух нулей.</w:t>
      </w:r>
    </w:p>
    <w:p w:rsidR="00AF04DC" w:rsidRDefault="00AF04DC" w:rsidP="00AF04DC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В шифре отрасли науки первая группа цифр определяет номер этой отрасли, а вторая и третья группы состоят из двух нулей.</w:t>
      </w:r>
    </w:p>
    <w:p w:rsidR="00AF04DC" w:rsidRDefault="00AF04DC" w:rsidP="00AF04DC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В случае если отрасль науки включает в себя одну группу специальностей, эта группа имеет номер 00 и шифр группы совпадает с шифром отрасли науки.</w:t>
      </w:r>
    </w:p>
    <w:p w:rsidR="00AF04DC" w:rsidRDefault="00AF04DC" w:rsidP="00AF04DC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Кроме основной отрасли науки научная специальность может иметь отношение к другим отраслям науки, по которым может присуждаться ученая степень соискателям, защитившим диссертацию по соответствующей </w:t>
      </w:r>
      <w:r>
        <w:rPr>
          <w:rFonts w:ascii="Times New Roman" w:hAnsi="Times New Roman"/>
          <w:sz w:val="28"/>
          <w:szCs w:val="28"/>
        </w:rPr>
        <w:lastRenderedPageBreak/>
        <w:t>специальности. Перечень таких отраслей для каждой научной специальности определяется в Номенклатуре специальностей научных работников.</w:t>
      </w:r>
    </w:p>
    <w:p w:rsidR="00AF04DC" w:rsidRDefault="00AF04DC" w:rsidP="00AF04DC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Для каждой научной специальности республиканским органом исполнительной власти, </w:t>
      </w:r>
      <w:r>
        <w:rPr>
          <w:rFonts w:ascii="Times New Roman" w:hAnsi="Times New Roman"/>
          <w:bCs/>
          <w:sz w:val="28"/>
          <w:szCs w:val="28"/>
        </w:rPr>
        <w:t>обеспечивающим формирование и реализацию государственной политики в сфере образования и науки</w:t>
      </w:r>
      <w:r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утверждается</w:t>
      </w:r>
      <w:r w:rsidRPr="000B0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паспорт специальности, которым нормативно закрепляются области исследований, относящиеся к соответствующей специальности.</w:t>
      </w:r>
    </w:p>
    <w:p w:rsidR="00AF04DC" w:rsidRDefault="00AF04DC" w:rsidP="00AF04DC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В паспорте научной специальности должны быть определены:</w:t>
      </w:r>
    </w:p>
    <w:p w:rsidR="00AF04DC" w:rsidRDefault="00AF04DC" w:rsidP="00AF04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формула специальности, дающая определение изучаемых в рамках специальности разделов и направлений науки и техники, основное ее содержание;</w:t>
      </w:r>
    </w:p>
    <w:p w:rsidR="00AF04DC" w:rsidRDefault="00AF04DC" w:rsidP="00AF04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области исследований, относящиеся к специальности;</w:t>
      </w:r>
    </w:p>
    <w:p w:rsidR="00AF04DC" w:rsidRDefault="00AF04DC" w:rsidP="00AF04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смежные и сопутствующие специальности, в рамках которых могут рассматриваться вопросы, связанные с данной научной специальностью;</w:t>
      </w:r>
    </w:p>
    <w:p w:rsidR="00AF04DC" w:rsidRDefault="00AF04DC" w:rsidP="00AF04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отрасли наук, к которым относится научная специальность, включая основную отрасль науки, с обязательным указанием областей исследований, за результаты в которых соискателям, защитившим диссертацию по соответствующей специальности, может присуждаться ученая степень по каждой из отраслей науки.</w:t>
      </w:r>
    </w:p>
    <w:p w:rsidR="00AF04DC" w:rsidRPr="0098309A" w:rsidRDefault="00AF04DC" w:rsidP="00AF04DC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В случае если научный или научно-педагогический работник не имеет ученой степени или ученого звания, его специальность определяется в соответствии с проводимыми им научными исследованиями.</w:t>
      </w:r>
    </w:p>
    <w:p w:rsidR="00236584" w:rsidRDefault="00AF04DC">
      <w:bookmarkStart w:id="0" w:name="_GoBack"/>
      <w:bookmarkEnd w:id="0"/>
    </w:p>
    <w:sectPr w:rsidR="0023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DC"/>
    <w:rsid w:val="00075598"/>
    <w:rsid w:val="00AE37A2"/>
    <w:rsid w:val="00A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A73AD-48F6-4DA6-8C2F-86E5C2E5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2017-09-11T12:05:00Z</dcterms:created>
  <dcterms:modified xsi:type="dcterms:W3CDTF">2017-09-11T12:06:00Z</dcterms:modified>
</cp:coreProperties>
</file>